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20136" w14:textId="5BD8BDF6" w:rsidR="00BA4F33" w:rsidRPr="001308F5" w:rsidRDefault="00BA4F33" w:rsidP="002A328D">
      <w:pPr>
        <w:jc w:val="center"/>
        <w:rPr>
          <w:rFonts w:ascii="Times New Roman" w:hAnsi="Times New Roman" w:cs="Times New Roman"/>
          <w:b/>
          <w:sz w:val="22"/>
          <w:szCs w:val="22"/>
        </w:rPr>
      </w:pPr>
      <w:r w:rsidRPr="001308F5">
        <w:rPr>
          <w:rFonts w:ascii="Times New Roman" w:hAnsi="Times New Roman" w:cs="Times New Roman"/>
          <w:b/>
          <w:sz w:val="22"/>
          <w:szCs w:val="22"/>
        </w:rPr>
        <w:t>Zmluva</w:t>
      </w:r>
      <w:r w:rsidRPr="001308F5">
        <w:rPr>
          <w:rFonts w:ascii="Times New Roman" w:eastAsia="Arial" w:hAnsi="Times New Roman" w:cs="Times New Roman"/>
          <w:b/>
          <w:sz w:val="22"/>
          <w:szCs w:val="22"/>
        </w:rPr>
        <w:t xml:space="preserve"> </w:t>
      </w:r>
      <w:r w:rsidRPr="001308F5">
        <w:rPr>
          <w:rFonts w:ascii="Times New Roman" w:hAnsi="Times New Roman" w:cs="Times New Roman"/>
          <w:b/>
          <w:sz w:val="22"/>
          <w:szCs w:val="22"/>
        </w:rPr>
        <w:t>o poskytovaní</w:t>
      </w:r>
      <w:r w:rsidRPr="001308F5">
        <w:rPr>
          <w:rFonts w:ascii="Times New Roman" w:eastAsia="Arial" w:hAnsi="Times New Roman" w:cs="Times New Roman"/>
          <w:b/>
          <w:sz w:val="22"/>
          <w:szCs w:val="22"/>
        </w:rPr>
        <w:t xml:space="preserve"> </w:t>
      </w:r>
      <w:r w:rsidRPr="001308F5">
        <w:rPr>
          <w:rFonts w:ascii="Times New Roman" w:hAnsi="Times New Roman" w:cs="Times New Roman"/>
          <w:b/>
          <w:sz w:val="22"/>
          <w:szCs w:val="22"/>
        </w:rPr>
        <w:t>služieb</w:t>
      </w:r>
    </w:p>
    <w:p w14:paraId="75652FCF" w14:textId="77777777" w:rsidR="00BA4F33" w:rsidRPr="001308F5" w:rsidRDefault="00BA4F33" w:rsidP="00D1104E">
      <w:pPr>
        <w:jc w:val="center"/>
        <w:rPr>
          <w:rFonts w:ascii="Times New Roman" w:hAnsi="Times New Roman" w:cs="Times New Roman"/>
          <w:sz w:val="22"/>
          <w:szCs w:val="22"/>
        </w:rPr>
      </w:pPr>
      <w:r w:rsidRPr="001308F5">
        <w:rPr>
          <w:rFonts w:ascii="Times New Roman" w:hAnsi="Times New Roman" w:cs="Times New Roman"/>
          <w:sz w:val="22"/>
          <w:szCs w:val="22"/>
        </w:rPr>
        <w:t>podľa</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269</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ods.</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2</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Obchodného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zákonníka</w:t>
      </w:r>
      <w:r w:rsidRPr="001308F5">
        <w:rPr>
          <w:rFonts w:ascii="Times New Roman" w:eastAsia="Arial" w:hAnsi="Times New Roman" w:cs="Times New Roman"/>
          <w:sz w:val="22"/>
          <w:szCs w:val="22"/>
        </w:rPr>
        <w:t xml:space="preserve"> </w:t>
      </w:r>
      <w:r w:rsidR="00B40419" w:rsidRPr="001308F5">
        <w:rPr>
          <w:rFonts w:ascii="Times New Roman" w:hAnsi="Times New Roman" w:cs="Times New Roman"/>
          <w:sz w:val="22"/>
          <w:szCs w:val="22"/>
        </w:rPr>
        <w:t>v znení neskorších predpisov</w:t>
      </w:r>
    </w:p>
    <w:p w14:paraId="45E80512" w14:textId="77777777" w:rsidR="00BA4F33" w:rsidRPr="001308F5" w:rsidRDefault="00BA4F33" w:rsidP="00D1104E">
      <w:pPr>
        <w:rPr>
          <w:rFonts w:ascii="Times New Roman" w:hAnsi="Times New Roman" w:cs="Times New Roman"/>
          <w:sz w:val="22"/>
          <w:szCs w:val="22"/>
        </w:rPr>
      </w:pPr>
    </w:p>
    <w:p w14:paraId="71175A87" w14:textId="77777777" w:rsidR="00BA4F33" w:rsidRPr="001308F5" w:rsidRDefault="00BA4F33" w:rsidP="00D1104E">
      <w:pPr>
        <w:pStyle w:val="Zkladntext"/>
        <w:rPr>
          <w:rFonts w:ascii="Times New Roman" w:hAnsi="Times New Roman" w:cs="Times New Roman"/>
          <w:sz w:val="22"/>
          <w:szCs w:val="22"/>
          <w:lang w:val="sk-SK"/>
        </w:rPr>
      </w:pPr>
      <w:r w:rsidRPr="001308F5">
        <w:rPr>
          <w:rFonts w:ascii="Times New Roman" w:hAnsi="Times New Roman" w:cs="Times New Roman"/>
          <w:sz w:val="22"/>
          <w:szCs w:val="22"/>
          <w:lang w:val="sk-SK"/>
        </w:rPr>
        <w:t>Zmluvné</w:t>
      </w:r>
      <w:r w:rsidRPr="001308F5">
        <w:rPr>
          <w:rFonts w:ascii="Times New Roman" w:eastAsia="Arial" w:hAnsi="Times New Roman" w:cs="Times New Roman"/>
          <w:sz w:val="22"/>
          <w:szCs w:val="22"/>
          <w:lang w:val="sk-SK"/>
        </w:rPr>
        <w:t xml:space="preserve"> </w:t>
      </w:r>
      <w:r w:rsidRPr="001308F5">
        <w:rPr>
          <w:rFonts w:ascii="Times New Roman" w:hAnsi="Times New Roman" w:cs="Times New Roman"/>
          <w:sz w:val="22"/>
          <w:szCs w:val="22"/>
          <w:lang w:val="sk-SK"/>
        </w:rPr>
        <w:t>strany:</w:t>
      </w:r>
      <w:r w:rsidR="0032219D" w:rsidRPr="001308F5">
        <w:rPr>
          <w:rFonts w:ascii="Times New Roman" w:hAnsi="Times New Roman" w:cs="Times New Roman"/>
          <w:sz w:val="22"/>
          <w:szCs w:val="22"/>
          <w:lang w:val="sk-SK"/>
        </w:rPr>
        <w:t xml:space="preserve"> </w:t>
      </w:r>
      <w:r w:rsidR="0032219D" w:rsidRPr="001308F5">
        <w:rPr>
          <w:rFonts w:ascii="Times New Roman" w:hAnsi="Times New Roman" w:cs="Times New Roman"/>
          <w:sz w:val="22"/>
          <w:szCs w:val="22"/>
          <w:lang w:val="sk-SK"/>
        </w:rPr>
        <w:tab/>
      </w:r>
      <w:r w:rsidR="0032219D" w:rsidRPr="001308F5">
        <w:rPr>
          <w:rFonts w:ascii="Times New Roman" w:hAnsi="Times New Roman" w:cs="Times New Roman"/>
          <w:sz w:val="22"/>
          <w:szCs w:val="22"/>
          <w:lang w:val="sk-SK"/>
        </w:rPr>
        <w:tab/>
      </w:r>
      <w:r w:rsidR="0032219D" w:rsidRPr="001308F5">
        <w:rPr>
          <w:rFonts w:ascii="Times New Roman" w:hAnsi="Times New Roman" w:cs="Times New Roman"/>
          <w:sz w:val="22"/>
          <w:szCs w:val="22"/>
          <w:lang w:val="sk-SK"/>
        </w:rPr>
        <w:tab/>
      </w:r>
    </w:p>
    <w:p w14:paraId="27F8E8D4" w14:textId="77777777" w:rsidR="00D1104E" w:rsidRPr="001308F5" w:rsidRDefault="00D1104E" w:rsidP="00D1104E">
      <w:pPr>
        <w:rPr>
          <w:rFonts w:ascii="Times New Roman" w:hAnsi="Times New Roman" w:cs="Times New Roman"/>
          <w:sz w:val="22"/>
          <w:szCs w:val="22"/>
        </w:rPr>
      </w:pPr>
    </w:p>
    <w:p w14:paraId="1308C331" w14:textId="37E536FD" w:rsidR="006D1DE2" w:rsidRPr="001308F5" w:rsidRDefault="006D1DE2" w:rsidP="006D1DE2">
      <w:pPr>
        <w:pStyle w:val="Zkladntext"/>
        <w:rPr>
          <w:rFonts w:ascii="Times New Roman" w:hAnsi="Times New Roman" w:cs="Times New Roman"/>
          <w:sz w:val="22"/>
          <w:szCs w:val="22"/>
          <w:lang w:val="sk-SK"/>
        </w:rPr>
      </w:pPr>
      <w:r w:rsidRPr="001308F5">
        <w:rPr>
          <w:rFonts w:ascii="Times New Roman" w:hAnsi="Times New Roman" w:cs="Times New Roman"/>
          <w:sz w:val="22"/>
          <w:szCs w:val="22"/>
          <w:lang w:val="sk-SK"/>
        </w:rPr>
        <w:t>obchodné</w:t>
      </w:r>
      <w:r w:rsidRPr="001308F5">
        <w:rPr>
          <w:rFonts w:ascii="Times New Roman" w:eastAsia="Arial" w:hAnsi="Times New Roman" w:cs="Times New Roman"/>
          <w:sz w:val="22"/>
          <w:szCs w:val="22"/>
          <w:lang w:val="sk-SK"/>
        </w:rPr>
        <w:t xml:space="preserve"> </w:t>
      </w:r>
      <w:r w:rsidRPr="001308F5">
        <w:rPr>
          <w:rFonts w:ascii="Times New Roman" w:hAnsi="Times New Roman" w:cs="Times New Roman"/>
          <w:sz w:val="22"/>
          <w:szCs w:val="22"/>
          <w:lang w:val="sk-SK"/>
        </w:rPr>
        <w:t>meno:</w:t>
      </w:r>
      <w:r w:rsidRPr="001308F5">
        <w:rPr>
          <w:rFonts w:ascii="Times New Roman" w:hAnsi="Times New Roman" w:cs="Times New Roman"/>
          <w:sz w:val="22"/>
          <w:szCs w:val="22"/>
          <w:lang w:val="sk-SK"/>
        </w:rPr>
        <w:tab/>
      </w:r>
      <w:r w:rsidRPr="001308F5">
        <w:rPr>
          <w:rFonts w:ascii="Times New Roman" w:hAnsi="Times New Roman" w:cs="Times New Roman"/>
          <w:sz w:val="22"/>
          <w:szCs w:val="22"/>
          <w:lang w:val="sk-SK"/>
        </w:rPr>
        <w:tab/>
      </w:r>
      <w:proofErr w:type="spellStart"/>
      <w:r w:rsidR="00C1035C" w:rsidRPr="001308F5">
        <w:rPr>
          <w:rFonts w:ascii="Times New Roman" w:hAnsi="Times New Roman" w:cs="Times New Roman"/>
          <w:color w:val="000000"/>
          <w:sz w:val="22"/>
          <w:szCs w:val="22"/>
          <w:lang w:val="sk-SK"/>
        </w:rPr>
        <w:t>Afinode</w:t>
      </w:r>
      <w:proofErr w:type="spellEnd"/>
      <w:r w:rsidR="00C1035C" w:rsidRPr="001308F5">
        <w:rPr>
          <w:rFonts w:ascii="Times New Roman" w:hAnsi="Times New Roman" w:cs="Times New Roman"/>
          <w:color w:val="000000"/>
          <w:sz w:val="22"/>
          <w:szCs w:val="22"/>
          <w:lang w:val="sk-SK"/>
        </w:rPr>
        <w:t>, s. r. o.</w:t>
      </w:r>
      <w:r w:rsidR="006E66B3" w:rsidRPr="001308F5">
        <w:rPr>
          <w:rFonts w:ascii="Times New Roman" w:hAnsi="Times New Roman" w:cs="Times New Roman"/>
          <w:sz w:val="22"/>
          <w:szCs w:val="22"/>
          <w:lang w:val="sk-SK"/>
        </w:rPr>
        <w:tab/>
      </w:r>
    </w:p>
    <w:p w14:paraId="5234EECA" w14:textId="2E04E880" w:rsidR="006D1DE2"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sídlo:</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00506331">
        <w:rPr>
          <w:rFonts w:ascii="Times New Roman" w:hAnsi="Times New Roman" w:cs="Times New Roman"/>
          <w:sz w:val="22"/>
          <w:szCs w:val="22"/>
        </w:rPr>
        <w:t xml:space="preserve">Povina </w:t>
      </w:r>
      <w:r w:rsidR="00C1035C" w:rsidRPr="001308F5">
        <w:rPr>
          <w:rFonts w:ascii="Times New Roman" w:hAnsi="Times New Roman"/>
          <w:sz w:val="22"/>
          <w:szCs w:val="22"/>
        </w:rPr>
        <w:t xml:space="preserve">234, </w:t>
      </w:r>
      <w:r w:rsidR="00506331" w:rsidRPr="001308F5">
        <w:rPr>
          <w:rFonts w:ascii="Times New Roman" w:hAnsi="Times New Roman"/>
          <w:sz w:val="22"/>
          <w:szCs w:val="22"/>
        </w:rPr>
        <w:t>023 33</w:t>
      </w:r>
      <w:r w:rsidR="00506331">
        <w:rPr>
          <w:rFonts w:ascii="Times New Roman" w:hAnsi="Times New Roman"/>
          <w:sz w:val="22"/>
          <w:szCs w:val="22"/>
        </w:rPr>
        <w:t xml:space="preserve"> </w:t>
      </w:r>
      <w:r w:rsidR="00C1035C" w:rsidRPr="001308F5">
        <w:rPr>
          <w:rFonts w:ascii="Times New Roman" w:hAnsi="Times New Roman"/>
          <w:sz w:val="22"/>
          <w:szCs w:val="22"/>
        </w:rPr>
        <w:t xml:space="preserve">Povina </w:t>
      </w:r>
    </w:p>
    <w:p w14:paraId="53B999DE" w14:textId="5519603F" w:rsidR="006D1DE2"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v zastúpení:</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00C1035C" w:rsidRPr="001308F5">
        <w:rPr>
          <w:rFonts w:ascii="Times New Roman" w:hAnsi="Times New Roman"/>
          <w:sz w:val="22"/>
          <w:szCs w:val="22"/>
        </w:rPr>
        <w:t>Ing. Juraj Falát</w:t>
      </w:r>
      <w:r w:rsidR="006E66B3" w:rsidRPr="001308F5">
        <w:rPr>
          <w:rFonts w:ascii="Times New Roman" w:hAnsi="Times New Roman" w:cs="Times New Roman"/>
          <w:sz w:val="22"/>
          <w:szCs w:val="22"/>
        </w:rPr>
        <w:t>, konateľ</w:t>
      </w:r>
    </w:p>
    <w:p w14:paraId="1250B55D" w14:textId="72B4A7E9" w:rsidR="006D1DE2"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IČO:</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00C1035C" w:rsidRPr="001308F5">
        <w:rPr>
          <w:rFonts w:ascii="Times New Roman" w:hAnsi="Times New Roman"/>
          <w:sz w:val="22"/>
          <w:szCs w:val="22"/>
        </w:rPr>
        <w:t>47 428 830</w:t>
      </w:r>
    </w:p>
    <w:p w14:paraId="3D4A70D9" w14:textId="6860EFCF" w:rsidR="006D1DE2"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DIČ:</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00C1035C" w:rsidRPr="001308F5">
        <w:rPr>
          <w:rFonts w:ascii="Times New Roman" w:hAnsi="Times New Roman"/>
          <w:sz w:val="22"/>
          <w:szCs w:val="22"/>
        </w:rPr>
        <w:t xml:space="preserve">2023942734  </w:t>
      </w:r>
    </w:p>
    <w:p w14:paraId="6BD81A48" w14:textId="2D6563C8" w:rsidR="006D1DE2"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IČ DPH:</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t>SK</w:t>
      </w:r>
      <w:r w:rsidR="00C1035C" w:rsidRPr="001308F5">
        <w:rPr>
          <w:rFonts w:ascii="Times New Roman" w:hAnsi="Times New Roman"/>
          <w:sz w:val="22"/>
          <w:szCs w:val="22"/>
        </w:rPr>
        <w:t xml:space="preserve">2023942734  </w:t>
      </w:r>
    </w:p>
    <w:p w14:paraId="5C753A1C" w14:textId="3410A791" w:rsidR="006D1DE2"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Bankové spojenie:</w:t>
      </w:r>
      <w:r w:rsidR="00AF5FF9" w:rsidRPr="001308F5">
        <w:rPr>
          <w:rFonts w:ascii="Times New Roman" w:hAnsi="Times New Roman" w:cs="Times New Roman"/>
          <w:sz w:val="22"/>
          <w:szCs w:val="22"/>
        </w:rPr>
        <w:tab/>
      </w:r>
      <w:r w:rsidR="00AF5FF9" w:rsidRPr="001308F5">
        <w:rPr>
          <w:rFonts w:ascii="Times New Roman" w:hAnsi="Times New Roman" w:cs="Times New Roman"/>
          <w:sz w:val="22"/>
          <w:szCs w:val="22"/>
        </w:rPr>
        <w:tab/>
      </w:r>
      <w:r w:rsidR="00C1035C" w:rsidRPr="001308F5">
        <w:rPr>
          <w:rFonts w:ascii="Times New Roman" w:hAnsi="Times New Roman"/>
          <w:sz w:val="22"/>
          <w:szCs w:val="22"/>
        </w:rPr>
        <w:t>Všeobecná úverová banka, a.s.</w:t>
      </w:r>
    </w:p>
    <w:p w14:paraId="18432B0D" w14:textId="10F9EFCB" w:rsidR="006E66B3" w:rsidRPr="001308F5" w:rsidRDefault="006D1DE2" w:rsidP="006D1DE2">
      <w:pPr>
        <w:rPr>
          <w:rFonts w:ascii="Times New Roman" w:hAnsi="Times New Roman" w:cs="Times New Roman"/>
          <w:sz w:val="22"/>
          <w:szCs w:val="22"/>
        </w:rPr>
      </w:pPr>
      <w:r w:rsidRPr="001308F5">
        <w:rPr>
          <w:rFonts w:ascii="Times New Roman" w:hAnsi="Times New Roman" w:cs="Times New Roman"/>
          <w:sz w:val="22"/>
          <w:szCs w:val="22"/>
        </w:rPr>
        <w:t>IBAN:</w:t>
      </w:r>
      <w:r w:rsidR="00AF5FF9" w:rsidRPr="001308F5">
        <w:rPr>
          <w:rFonts w:ascii="Times New Roman" w:hAnsi="Times New Roman" w:cs="Times New Roman"/>
          <w:sz w:val="22"/>
          <w:szCs w:val="22"/>
        </w:rPr>
        <w:tab/>
      </w:r>
      <w:r w:rsidR="00AF5FF9" w:rsidRPr="001308F5">
        <w:rPr>
          <w:rFonts w:ascii="Times New Roman" w:hAnsi="Times New Roman" w:cs="Times New Roman"/>
          <w:sz w:val="22"/>
          <w:szCs w:val="22"/>
        </w:rPr>
        <w:tab/>
      </w:r>
      <w:r w:rsidR="00AF5FF9" w:rsidRPr="001308F5">
        <w:rPr>
          <w:rFonts w:ascii="Times New Roman" w:hAnsi="Times New Roman" w:cs="Times New Roman"/>
          <w:sz w:val="22"/>
          <w:szCs w:val="22"/>
        </w:rPr>
        <w:tab/>
      </w:r>
      <w:r w:rsidR="00AF5FF9" w:rsidRPr="001308F5">
        <w:rPr>
          <w:rFonts w:ascii="Times New Roman" w:hAnsi="Times New Roman" w:cs="Times New Roman"/>
          <w:sz w:val="22"/>
          <w:szCs w:val="22"/>
        </w:rPr>
        <w:tab/>
      </w:r>
      <w:r w:rsidR="00C1035C" w:rsidRPr="001308F5">
        <w:rPr>
          <w:rFonts w:ascii="Times New Roman" w:hAnsi="Times New Roman"/>
          <w:sz w:val="22"/>
          <w:szCs w:val="22"/>
        </w:rPr>
        <w:t xml:space="preserve">SK5202000000004178663854  </w:t>
      </w:r>
    </w:p>
    <w:p w14:paraId="63D75442" w14:textId="68C30555" w:rsidR="006E66B3" w:rsidRPr="001308F5" w:rsidRDefault="006E66B3" w:rsidP="006D1DE2">
      <w:pPr>
        <w:rPr>
          <w:rFonts w:ascii="Times New Roman" w:eastAsia="Arial" w:hAnsi="Times New Roman" w:cs="Times New Roman"/>
          <w:sz w:val="22"/>
          <w:szCs w:val="22"/>
        </w:rPr>
      </w:pPr>
      <w:r w:rsidRPr="001308F5">
        <w:rPr>
          <w:rFonts w:ascii="Times New Roman" w:hAnsi="Times New Roman" w:cs="Times New Roman"/>
          <w:sz w:val="22"/>
          <w:szCs w:val="22"/>
        </w:rPr>
        <w:t>Z</w:t>
      </w:r>
      <w:r w:rsidR="006D1DE2" w:rsidRPr="001308F5">
        <w:rPr>
          <w:rFonts w:ascii="Times New Roman" w:hAnsi="Times New Roman" w:cs="Times New Roman"/>
          <w:sz w:val="22"/>
          <w:szCs w:val="22"/>
        </w:rPr>
        <w:t>apísaný</w:t>
      </w:r>
      <w:r w:rsidRPr="001308F5">
        <w:rPr>
          <w:rFonts w:ascii="Times New Roman" w:eastAsia="Arial" w:hAnsi="Times New Roman" w:cs="Times New Roman"/>
          <w:sz w:val="22"/>
          <w:szCs w:val="22"/>
        </w:rPr>
        <w:t>:</w:t>
      </w:r>
      <w:r w:rsidRPr="001308F5">
        <w:rPr>
          <w:rFonts w:ascii="Times New Roman" w:eastAsia="Arial" w:hAnsi="Times New Roman" w:cs="Times New Roman"/>
          <w:sz w:val="22"/>
          <w:szCs w:val="22"/>
        </w:rPr>
        <w:tab/>
      </w:r>
      <w:r w:rsidRPr="001308F5">
        <w:rPr>
          <w:rFonts w:ascii="Times New Roman" w:eastAsia="Arial" w:hAnsi="Times New Roman" w:cs="Times New Roman"/>
          <w:sz w:val="22"/>
          <w:szCs w:val="22"/>
        </w:rPr>
        <w:tab/>
      </w:r>
      <w:r w:rsidRPr="001308F5">
        <w:rPr>
          <w:rFonts w:ascii="Times New Roman" w:eastAsia="Arial" w:hAnsi="Times New Roman" w:cs="Times New Roman"/>
          <w:sz w:val="22"/>
          <w:szCs w:val="22"/>
        </w:rPr>
        <w:tab/>
        <w:t xml:space="preserve">ORSR Okresného súdu </w:t>
      </w:r>
      <w:r w:rsidR="00C1035C" w:rsidRPr="001308F5">
        <w:rPr>
          <w:rFonts w:ascii="Times New Roman" w:eastAsia="Arial" w:hAnsi="Times New Roman" w:cs="Times New Roman"/>
          <w:sz w:val="22"/>
          <w:szCs w:val="22"/>
        </w:rPr>
        <w:t xml:space="preserve">Žilina, </w:t>
      </w:r>
      <w:r w:rsidRPr="001308F5">
        <w:rPr>
          <w:rFonts w:ascii="Times New Roman" w:eastAsia="Arial" w:hAnsi="Times New Roman" w:cs="Times New Roman"/>
          <w:sz w:val="22"/>
          <w:szCs w:val="22"/>
        </w:rPr>
        <w:t xml:space="preserve">Oddiel: </w:t>
      </w:r>
      <w:proofErr w:type="spellStart"/>
      <w:r w:rsidRPr="001308F5">
        <w:rPr>
          <w:rFonts w:ascii="Times New Roman" w:eastAsia="Arial" w:hAnsi="Times New Roman" w:cs="Times New Roman"/>
          <w:sz w:val="22"/>
          <w:szCs w:val="22"/>
        </w:rPr>
        <w:t>Sro</w:t>
      </w:r>
      <w:proofErr w:type="spellEnd"/>
      <w:r w:rsidRPr="001308F5">
        <w:rPr>
          <w:rFonts w:ascii="Times New Roman" w:eastAsia="Arial" w:hAnsi="Times New Roman" w:cs="Times New Roman"/>
          <w:sz w:val="22"/>
          <w:szCs w:val="22"/>
        </w:rPr>
        <w:t xml:space="preserve">, Vložka číslo: </w:t>
      </w:r>
      <w:r w:rsidR="00C1035C" w:rsidRPr="001308F5">
        <w:rPr>
          <w:rFonts w:ascii="Times New Roman" w:eastAsia="Arial" w:hAnsi="Times New Roman" w:cs="Times New Roman"/>
          <w:sz w:val="22"/>
          <w:szCs w:val="22"/>
        </w:rPr>
        <w:t>67976/L </w:t>
      </w:r>
    </w:p>
    <w:p w14:paraId="56C84D34" w14:textId="77777777" w:rsidR="006D1DE2" w:rsidRPr="001308F5" w:rsidRDefault="006D1DE2" w:rsidP="006D1DE2">
      <w:pPr>
        <w:rPr>
          <w:rFonts w:ascii="Times New Roman" w:eastAsia="Arial" w:hAnsi="Times New Roman" w:cs="Times New Roman"/>
          <w:b/>
          <w:sz w:val="22"/>
          <w:szCs w:val="22"/>
        </w:rPr>
      </w:pPr>
      <w:r w:rsidRPr="001308F5">
        <w:rPr>
          <w:rFonts w:ascii="Times New Roman" w:hAnsi="Times New Roman" w:cs="Times New Roman"/>
          <w:b/>
          <w:sz w:val="22"/>
          <w:szCs w:val="22"/>
        </w:rPr>
        <w:t>ďalej</w:t>
      </w:r>
      <w:r w:rsidRPr="001308F5">
        <w:rPr>
          <w:rFonts w:ascii="Times New Roman" w:eastAsia="Arial" w:hAnsi="Times New Roman" w:cs="Times New Roman"/>
          <w:b/>
          <w:sz w:val="22"/>
          <w:szCs w:val="22"/>
        </w:rPr>
        <w:t xml:space="preserve"> </w:t>
      </w:r>
      <w:r w:rsidRPr="001308F5">
        <w:rPr>
          <w:rFonts w:ascii="Times New Roman" w:hAnsi="Times New Roman" w:cs="Times New Roman"/>
          <w:b/>
          <w:sz w:val="22"/>
          <w:szCs w:val="22"/>
        </w:rPr>
        <w:t>len</w:t>
      </w:r>
      <w:r w:rsidRPr="001308F5">
        <w:rPr>
          <w:rFonts w:ascii="Times New Roman" w:eastAsia="Arial" w:hAnsi="Times New Roman" w:cs="Times New Roman"/>
          <w:b/>
          <w:sz w:val="22"/>
          <w:szCs w:val="22"/>
        </w:rPr>
        <w:t xml:space="preserve"> „</w:t>
      </w:r>
      <w:r w:rsidRPr="001308F5">
        <w:rPr>
          <w:rFonts w:ascii="Times New Roman" w:hAnsi="Times New Roman" w:cs="Times New Roman"/>
          <w:b/>
          <w:sz w:val="22"/>
          <w:szCs w:val="22"/>
        </w:rPr>
        <w:t>o</w:t>
      </w:r>
      <w:r w:rsidR="007422A2" w:rsidRPr="001308F5">
        <w:rPr>
          <w:rFonts w:ascii="Times New Roman" w:hAnsi="Times New Roman" w:cs="Times New Roman"/>
          <w:b/>
          <w:sz w:val="22"/>
          <w:szCs w:val="22"/>
        </w:rPr>
        <w:t>bjednávate</w:t>
      </w:r>
      <w:r w:rsidRPr="001308F5">
        <w:rPr>
          <w:rFonts w:ascii="Times New Roman" w:hAnsi="Times New Roman" w:cs="Times New Roman"/>
          <w:b/>
          <w:sz w:val="22"/>
          <w:szCs w:val="22"/>
        </w:rPr>
        <w:t>ľ</w:t>
      </w:r>
      <w:r w:rsidRPr="001308F5">
        <w:rPr>
          <w:rFonts w:ascii="Times New Roman" w:eastAsia="Arial" w:hAnsi="Times New Roman" w:cs="Times New Roman"/>
          <w:b/>
          <w:sz w:val="22"/>
          <w:szCs w:val="22"/>
        </w:rPr>
        <w:t>“</w:t>
      </w:r>
    </w:p>
    <w:p w14:paraId="5D46ACF0" w14:textId="77777777" w:rsidR="006D1DE2" w:rsidRPr="001308F5" w:rsidRDefault="006D1DE2" w:rsidP="00D1104E">
      <w:pPr>
        <w:rPr>
          <w:rFonts w:ascii="Times New Roman" w:hAnsi="Times New Roman" w:cs="Times New Roman"/>
          <w:sz w:val="22"/>
          <w:szCs w:val="22"/>
        </w:rPr>
      </w:pPr>
    </w:p>
    <w:p w14:paraId="7B656659" w14:textId="77777777" w:rsidR="006D1DE2" w:rsidRPr="001308F5" w:rsidRDefault="006D1DE2" w:rsidP="00D1104E">
      <w:pPr>
        <w:rPr>
          <w:rFonts w:ascii="Times New Roman" w:hAnsi="Times New Roman" w:cs="Times New Roman"/>
          <w:sz w:val="22"/>
          <w:szCs w:val="22"/>
        </w:rPr>
      </w:pPr>
      <w:r w:rsidRPr="001308F5">
        <w:rPr>
          <w:rFonts w:ascii="Times New Roman" w:hAnsi="Times New Roman" w:cs="Times New Roman"/>
          <w:sz w:val="22"/>
          <w:szCs w:val="22"/>
        </w:rPr>
        <w:t>a</w:t>
      </w:r>
    </w:p>
    <w:p w14:paraId="7C146B80" w14:textId="77777777" w:rsidR="006D1DE2" w:rsidRPr="001308F5" w:rsidRDefault="006D1DE2" w:rsidP="00D1104E">
      <w:pPr>
        <w:rPr>
          <w:rFonts w:ascii="Times New Roman" w:hAnsi="Times New Roman" w:cs="Times New Roman"/>
          <w:sz w:val="22"/>
          <w:szCs w:val="22"/>
        </w:rPr>
      </w:pPr>
    </w:p>
    <w:p w14:paraId="366D016A" w14:textId="77777777" w:rsidR="00BA4F33" w:rsidRPr="001308F5" w:rsidRDefault="00BA4F33" w:rsidP="00D1104E">
      <w:pPr>
        <w:rPr>
          <w:rFonts w:ascii="Times New Roman" w:hAnsi="Times New Roman" w:cs="Times New Roman"/>
          <w:sz w:val="22"/>
          <w:szCs w:val="22"/>
        </w:rPr>
      </w:pPr>
      <w:r w:rsidRPr="001308F5">
        <w:rPr>
          <w:rFonts w:ascii="Times New Roman" w:hAnsi="Times New Roman" w:cs="Times New Roman"/>
          <w:sz w:val="22"/>
          <w:szCs w:val="22"/>
        </w:rPr>
        <w:t>obchodné</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meno:</w:t>
      </w:r>
      <w:r w:rsidR="008F3A2A" w:rsidRPr="001308F5">
        <w:rPr>
          <w:rFonts w:ascii="Times New Roman" w:eastAsia="Arial" w:hAnsi="Times New Roman" w:cs="Times New Roman"/>
          <w:sz w:val="22"/>
          <w:szCs w:val="22"/>
        </w:rPr>
        <w:t xml:space="preserve"> </w:t>
      </w:r>
      <w:r w:rsidR="008F3A2A" w:rsidRPr="001308F5">
        <w:rPr>
          <w:rFonts w:ascii="Times New Roman" w:eastAsia="Arial" w:hAnsi="Times New Roman" w:cs="Times New Roman"/>
          <w:sz w:val="22"/>
          <w:szCs w:val="22"/>
        </w:rPr>
        <w:tab/>
      </w:r>
      <w:r w:rsidR="008F3A2A" w:rsidRPr="001308F5">
        <w:rPr>
          <w:rFonts w:ascii="Times New Roman" w:eastAsia="Arial" w:hAnsi="Times New Roman" w:cs="Times New Roman"/>
          <w:sz w:val="22"/>
          <w:szCs w:val="22"/>
        </w:rPr>
        <w:tab/>
      </w:r>
      <w:r w:rsidR="0032219D" w:rsidRPr="001308F5">
        <w:rPr>
          <w:rFonts w:ascii="Times New Roman" w:eastAsia="Arial" w:hAnsi="Times New Roman" w:cs="Times New Roman"/>
          <w:sz w:val="22"/>
          <w:szCs w:val="22"/>
        </w:rPr>
        <w:t xml:space="preserve">    </w:t>
      </w:r>
      <w:r w:rsidR="0032219D" w:rsidRPr="001308F5">
        <w:rPr>
          <w:rFonts w:ascii="Times New Roman" w:eastAsia="Arial"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p>
    <w:p w14:paraId="0EDC195A" w14:textId="77777777" w:rsidR="0032219D" w:rsidRPr="001308F5" w:rsidRDefault="008F3A2A" w:rsidP="00D1104E">
      <w:pPr>
        <w:rPr>
          <w:rFonts w:ascii="Times New Roman" w:hAnsi="Times New Roman" w:cs="Times New Roman"/>
          <w:sz w:val="22"/>
          <w:szCs w:val="22"/>
        </w:rPr>
      </w:pPr>
      <w:r w:rsidRPr="001308F5">
        <w:rPr>
          <w:rFonts w:ascii="Times New Roman" w:hAnsi="Times New Roman" w:cs="Times New Roman"/>
          <w:sz w:val="22"/>
          <w:szCs w:val="22"/>
        </w:rPr>
        <w:t>Sídlo:</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0032219D" w:rsidRPr="001308F5">
        <w:rPr>
          <w:rFonts w:ascii="Times New Roman" w:hAnsi="Times New Roman" w:cs="Times New Roman"/>
          <w:sz w:val="22"/>
          <w:szCs w:val="22"/>
        </w:rPr>
        <w:tab/>
      </w:r>
      <w:r w:rsidR="0032219D" w:rsidRPr="001308F5">
        <w:rPr>
          <w:rFonts w:ascii="Times New Roman" w:hAnsi="Times New Roman" w:cs="Times New Roman"/>
          <w:sz w:val="22"/>
          <w:szCs w:val="22"/>
        </w:rPr>
        <w:tab/>
      </w:r>
    </w:p>
    <w:p w14:paraId="2CC53D01" w14:textId="77777777" w:rsidR="00BA4F33" w:rsidRPr="001308F5" w:rsidRDefault="00BA4F33" w:rsidP="00D1104E">
      <w:pPr>
        <w:rPr>
          <w:rFonts w:ascii="Times New Roman" w:hAnsi="Times New Roman" w:cs="Times New Roman"/>
          <w:sz w:val="22"/>
          <w:szCs w:val="22"/>
        </w:rPr>
      </w:pPr>
      <w:r w:rsidRPr="001308F5">
        <w:rPr>
          <w:rFonts w:ascii="Times New Roman" w:hAnsi="Times New Roman" w:cs="Times New Roman"/>
          <w:sz w:val="22"/>
          <w:szCs w:val="22"/>
        </w:rPr>
        <w:t>v zastúpe</w:t>
      </w:r>
      <w:r w:rsidR="008F3A2A" w:rsidRPr="001308F5">
        <w:rPr>
          <w:rFonts w:ascii="Times New Roman" w:hAnsi="Times New Roman" w:cs="Times New Roman"/>
          <w:sz w:val="22"/>
          <w:szCs w:val="22"/>
        </w:rPr>
        <w:t>ní:</w:t>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p>
    <w:p w14:paraId="25C228C1" w14:textId="77777777" w:rsidR="006D1DE2" w:rsidRPr="001308F5" w:rsidRDefault="008F3A2A" w:rsidP="00D1104E">
      <w:pPr>
        <w:rPr>
          <w:rFonts w:ascii="Times New Roman" w:hAnsi="Times New Roman" w:cs="Times New Roman"/>
          <w:sz w:val="22"/>
          <w:szCs w:val="22"/>
        </w:rPr>
      </w:pPr>
      <w:r w:rsidRPr="001308F5">
        <w:rPr>
          <w:rFonts w:ascii="Times New Roman" w:hAnsi="Times New Roman" w:cs="Times New Roman"/>
          <w:sz w:val="22"/>
          <w:szCs w:val="22"/>
        </w:rPr>
        <w:t>IČO:</w:t>
      </w:r>
    </w:p>
    <w:p w14:paraId="24A24257" w14:textId="77777777" w:rsidR="006D1DE2" w:rsidRPr="001308F5" w:rsidRDefault="006D1DE2" w:rsidP="00D1104E">
      <w:pPr>
        <w:rPr>
          <w:rFonts w:ascii="Times New Roman" w:hAnsi="Times New Roman" w:cs="Times New Roman"/>
          <w:sz w:val="22"/>
          <w:szCs w:val="22"/>
        </w:rPr>
      </w:pPr>
      <w:r w:rsidRPr="001308F5">
        <w:rPr>
          <w:rFonts w:ascii="Times New Roman" w:hAnsi="Times New Roman" w:cs="Times New Roman"/>
          <w:sz w:val="22"/>
          <w:szCs w:val="22"/>
        </w:rPr>
        <w:t>DIČ:</w:t>
      </w:r>
    </w:p>
    <w:p w14:paraId="7FD7CF5B" w14:textId="77777777" w:rsidR="006D1DE2" w:rsidRPr="001308F5" w:rsidRDefault="006D1DE2" w:rsidP="00D1104E">
      <w:pPr>
        <w:rPr>
          <w:rFonts w:ascii="Times New Roman" w:hAnsi="Times New Roman" w:cs="Times New Roman"/>
          <w:sz w:val="22"/>
          <w:szCs w:val="22"/>
        </w:rPr>
      </w:pPr>
      <w:r w:rsidRPr="001308F5">
        <w:rPr>
          <w:rFonts w:ascii="Times New Roman" w:hAnsi="Times New Roman" w:cs="Times New Roman"/>
          <w:sz w:val="22"/>
          <w:szCs w:val="22"/>
        </w:rPr>
        <w:t>IČ DPH:</w:t>
      </w:r>
    </w:p>
    <w:p w14:paraId="153AC867" w14:textId="77777777" w:rsidR="006D1DE2" w:rsidRPr="001308F5" w:rsidRDefault="006D1DE2" w:rsidP="00D1104E">
      <w:pPr>
        <w:rPr>
          <w:rFonts w:ascii="Times New Roman" w:hAnsi="Times New Roman" w:cs="Times New Roman"/>
          <w:sz w:val="22"/>
          <w:szCs w:val="22"/>
        </w:rPr>
      </w:pPr>
      <w:r w:rsidRPr="001308F5">
        <w:rPr>
          <w:rFonts w:ascii="Times New Roman" w:hAnsi="Times New Roman" w:cs="Times New Roman"/>
          <w:sz w:val="22"/>
          <w:szCs w:val="22"/>
        </w:rPr>
        <w:t>Bankové spojenie:</w:t>
      </w:r>
    </w:p>
    <w:p w14:paraId="0B26D217" w14:textId="77777777" w:rsidR="0032219D" w:rsidRPr="001308F5" w:rsidRDefault="006D1DE2" w:rsidP="00D1104E">
      <w:pPr>
        <w:rPr>
          <w:rFonts w:ascii="Times New Roman" w:hAnsi="Times New Roman" w:cs="Times New Roman"/>
          <w:sz w:val="22"/>
          <w:szCs w:val="22"/>
        </w:rPr>
      </w:pPr>
      <w:r w:rsidRPr="001308F5">
        <w:rPr>
          <w:rFonts w:ascii="Times New Roman" w:hAnsi="Times New Roman" w:cs="Times New Roman"/>
          <w:sz w:val="22"/>
          <w:szCs w:val="22"/>
        </w:rPr>
        <w:t>IBAN:</w:t>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r w:rsidR="008F3A2A" w:rsidRPr="001308F5">
        <w:rPr>
          <w:rFonts w:ascii="Times New Roman" w:hAnsi="Times New Roman" w:cs="Times New Roman"/>
          <w:sz w:val="22"/>
          <w:szCs w:val="22"/>
        </w:rPr>
        <w:tab/>
      </w:r>
      <w:r w:rsidR="0032219D" w:rsidRPr="001308F5">
        <w:rPr>
          <w:rFonts w:ascii="Times New Roman" w:hAnsi="Times New Roman" w:cs="Times New Roman"/>
          <w:sz w:val="22"/>
          <w:szCs w:val="22"/>
        </w:rPr>
        <w:tab/>
      </w:r>
    </w:p>
    <w:p w14:paraId="6B567872" w14:textId="77777777" w:rsidR="00BA4F33" w:rsidRPr="001308F5" w:rsidRDefault="00BA4F33" w:rsidP="00D1104E">
      <w:pPr>
        <w:rPr>
          <w:rFonts w:ascii="Times New Roman" w:hAnsi="Times New Roman" w:cs="Times New Roman"/>
          <w:sz w:val="22"/>
          <w:szCs w:val="22"/>
        </w:rPr>
      </w:pPr>
      <w:r w:rsidRPr="001308F5">
        <w:rPr>
          <w:rFonts w:ascii="Times New Roman" w:hAnsi="Times New Roman" w:cs="Times New Roman"/>
          <w:sz w:val="22"/>
          <w:szCs w:val="22"/>
        </w:rPr>
        <w:t>zapísan</w:t>
      </w:r>
      <w:r w:rsidR="006D1DE2" w:rsidRPr="001308F5">
        <w:rPr>
          <w:rFonts w:ascii="Times New Roman" w:hAnsi="Times New Roman" w:cs="Times New Roman"/>
          <w:sz w:val="22"/>
          <w:szCs w:val="22"/>
        </w:rPr>
        <w:t>ý</w:t>
      </w:r>
      <w:r w:rsidRPr="001308F5">
        <w:rPr>
          <w:rFonts w:ascii="Times New Roman" w:hAnsi="Times New Roman" w:cs="Times New Roman"/>
          <w:sz w:val="22"/>
          <w:szCs w:val="22"/>
        </w:rPr>
        <w:t xml:space="preserve"> v </w:t>
      </w:r>
    </w:p>
    <w:p w14:paraId="6F57A12D" w14:textId="77777777" w:rsidR="00BA4F33" w:rsidRPr="001308F5" w:rsidRDefault="00BA4F33" w:rsidP="00D1104E">
      <w:pPr>
        <w:rPr>
          <w:rFonts w:ascii="Times New Roman" w:eastAsia="Arial" w:hAnsi="Times New Roman" w:cs="Times New Roman"/>
          <w:b/>
          <w:sz w:val="22"/>
          <w:szCs w:val="22"/>
        </w:rPr>
      </w:pPr>
      <w:r w:rsidRPr="001308F5">
        <w:rPr>
          <w:rFonts w:ascii="Times New Roman" w:hAnsi="Times New Roman" w:cs="Times New Roman"/>
          <w:b/>
          <w:sz w:val="22"/>
          <w:szCs w:val="22"/>
        </w:rPr>
        <w:t>ďalej</w:t>
      </w:r>
      <w:r w:rsidRPr="001308F5">
        <w:rPr>
          <w:rFonts w:ascii="Times New Roman" w:eastAsia="Arial" w:hAnsi="Times New Roman" w:cs="Times New Roman"/>
          <w:b/>
          <w:sz w:val="22"/>
          <w:szCs w:val="22"/>
        </w:rPr>
        <w:t xml:space="preserve"> </w:t>
      </w:r>
      <w:r w:rsidRPr="001308F5">
        <w:rPr>
          <w:rFonts w:ascii="Times New Roman" w:hAnsi="Times New Roman" w:cs="Times New Roman"/>
          <w:b/>
          <w:sz w:val="22"/>
          <w:szCs w:val="22"/>
        </w:rPr>
        <w:t>len</w:t>
      </w:r>
      <w:r w:rsidRPr="001308F5">
        <w:rPr>
          <w:rFonts w:ascii="Times New Roman" w:eastAsia="Arial" w:hAnsi="Times New Roman" w:cs="Times New Roman"/>
          <w:b/>
          <w:sz w:val="22"/>
          <w:szCs w:val="22"/>
        </w:rPr>
        <w:t xml:space="preserve"> „</w:t>
      </w:r>
      <w:r w:rsidR="007422A2" w:rsidRPr="001308F5">
        <w:rPr>
          <w:rFonts w:ascii="Times New Roman" w:hAnsi="Times New Roman" w:cs="Times New Roman"/>
          <w:b/>
          <w:sz w:val="22"/>
          <w:szCs w:val="22"/>
        </w:rPr>
        <w:t>poskytovateľ</w:t>
      </w:r>
      <w:r w:rsidRPr="001308F5">
        <w:rPr>
          <w:rFonts w:ascii="Times New Roman" w:eastAsia="Arial" w:hAnsi="Times New Roman" w:cs="Times New Roman"/>
          <w:b/>
          <w:sz w:val="22"/>
          <w:szCs w:val="22"/>
        </w:rPr>
        <w:t>“</w:t>
      </w:r>
    </w:p>
    <w:p w14:paraId="0FCF2D9E" w14:textId="77777777" w:rsidR="00BA4F33" w:rsidRPr="001308F5" w:rsidRDefault="00BA4F33" w:rsidP="00D1104E">
      <w:pPr>
        <w:rPr>
          <w:rFonts w:ascii="Times New Roman" w:hAnsi="Times New Roman" w:cs="Times New Roman"/>
          <w:sz w:val="22"/>
          <w:szCs w:val="22"/>
        </w:rPr>
      </w:pPr>
    </w:p>
    <w:p w14:paraId="1A15BA07" w14:textId="77777777" w:rsidR="00BA4F33" w:rsidRPr="001308F5" w:rsidRDefault="00BA4F33" w:rsidP="00D1104E">
      <w:pPr>
        <w:rPr>
          <w:rFonts w:ascii="Times New Roman" w:hAnsi="Times New Roman" w:cs="Times New Roman"/>
          <w:sz w:val="22"/>
          <w:szCs w:val="22"/>
        </w:rPr>
      </w:pPr>
      <w:r w:rsidRPr="001308F5">
        <w:rPr>
          <w:rFonts w:ascii="Times New Roman" w:hAnsi="Times New Roman" w:cs="Times New Roman"/>
          <w:sz w:val="22"/>
          <w:szCs w:val="22"/>
        </w:rPr>
        <w:t>uzavreli</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nasledujúcu</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zmluvu:</w:t>
      </w:r>
    </w:p>
    <w:p w14:paraId="4E8E57CA" w14:textId="77777777" w:rsidR="00157E64" w:rsidRPr="001308F5" w:rsidRDefault="00157E64" w:rsidP="00157E64">
      <w:pPr>
        <w:pStyle w:val="Nadpis2"/>
        <w:rPr>
          <w:rFonts w:ascii="Times New Roman" w:hAnsi="Times New Roman" w:cs="Times New Roman"/>
          <w:sz w:val="22"/>
          <w:szCs w:val="22"/>
        </w:rPr>
      </w:pPr>
      <w:r w:rsidRPr="001308F5">
        <w:rPr>
          <w:rFonts w:ascii="Times New Roman" w:hAnsi="Times New Roman" w:cs="Times New Roman"/>
          <w:sz w:val="22"/>
          <w:szCs w:val="22"/>
        </w:rPr>
        <w:t>Preambula</w:t>
      </w:r>
    </w:p>
    <w:p w14:paraId="45CAB188" w14:textId="77777777" w:rsidR="00BA4F33" w:rsidRPr="001308F5" w:rsidRDefault="00BA4F33" w:rsidP="00D1104E">
      <w:pPr>
        <w:rPr>
          <w:rFonts w:ascii="Times New Roman" w:hAnsi="Times New Roman" w:cs="Times New Roman"/>
          <w:sz w:val="22"/>
          <w:szCs w:val="22"/>
        </w:rPr>
      </w:pPr>
    </w:p>
    <w:p w14:paraId="0C097D62" w14:textId="6F1F62E0" w:rsidR="00157E64" w:rsidRPr="001308F5" w:rsidRDefault="007422A2" w:rsidP="00C1035C">
      <w:pPr>
        <w:pStyle w:val="Zkladntext"/>
        <w:tabs>
          <w:tab w:val="left" w:pos="426"/>
          <w:tab w:val="left" w:pos="2700"/>
        </w:tabs>
        <w:suppressAutoHyphens w:val="0"/>
        <w:spacing w:after="240"/>
        <w:jc w:val="both"/>
        <w:rPr>
          <w:rFonts w:ascii="Times New Roman" w:hAnsi="Times New Roman" w:cs="Times New Roman"/>
          <w:sz w:val="22"/>
          <w:szCs w:val="22"/>
          <w:lang w:val="sk-SK"/>
        </w:rPr>
      </w:pPr>
      <w:r w:rsidRPr="001308F5">
        <w:rPr>
          <w:rFonts w:ascii="Times New Roman" w:hAnsi="Times New Roman" w:cs="Times New Roman"/>
          <w:sz w:val="22"/>
          <w:szCs w:val="22"/>
          <w:lang w:val="sk-SK"/>
        </w:rPr>
        <w:t>Objednávateľ</w:t>
      </w:r>
      <w:r w:rsidR="00157E64" w:rsidRPr="001308F5">
        <w:rPr>
          <w:rFonts w:ascii="Times New Roman" w:hAnsi="Times New Roman" w:cs="Times New Roman"/>
          <w:sz w:val="22"/>
          <w:szCs w:val="22"/>
          <w:lang w:val="sk-SK"/>
        </w:rPr>
        <w:t xml:space="preserve"> vyhlásil v súlade so zákonom č. 343/2015 Z. z. o verejnom obstarávaní a o zmene a doplnení niektorých zákonov v znení neskorších predpisov (ďalej len „zákon o verejnom obstarávaní“) verejné obstarávanie na predmet zákazky </w:t>
      </w:r>
      <w:bookmarkStart w:id="0" w:name="_Hlk42610098"/>
      <w:r w:rsidR="00157E64" w:rsidRPr="001308F5">
        <w:rPr>
          <w:rFonts w:ascii="Times New Roman" w:hAnsi="Times New Roman" w:cs="Times New Roman"/>
          <w:sz w:val="22"/>
          <w:szCs w:val="22"/>
          <w:lang w:val="sk-SK"/>
        </w:rPr>
        <w:t>„</w:t>
      </w:r>
      <w:r w:rsidR="00E07078" w:rsidRPr="00E07078">
        <w:rPr>
          <w:rFonts w:ascii="Times New Roman" w:hAnsi="Times New Roman" w:cs="Times New Roman"/>
          <w:sz w:val="22"/>
          <w:szCs w:val="22"/>
          <w:lang w:val="sk-SK"/>
        </w:rPr>
        <w:t>Technická analýza reklamných, marketingových služieb a grafických prác</w:t>
      </w:r>
      <w:r w:rsidR="00157E64" w:rsidRPr="001308F5">
        <w:rPr>
          <w:rFonts w:ascii="Times New Roman" w:hAnsi="Times New Roman" w:cs="Times New Roman"/>
          <w:sz w:val="22"/>
          <w:szCs w:val="22"/>
          <w:lang w:val="sk-SK"/>
        </w:rPr>
        <w:t xml:space="preserve">“ </w:t>
      </w:r>
      <w:bookmarkEnd w:id="0"/>
      <w:r w:rsidR="00157E64" w:rsidRPr="001308F5">
        <w:rPr>
          <w:rFonts w:ascii="Times New Roman" w:hAnsi="Times New Roman" w:cs="Times New Roman"/>
          <w:sz w:val="22"/>
          <w:szCs w:val="22"/>
          <w:lang w:val="sk-SK"/>
        </w:rPr>
        <w:t>(ďalej len „verejné obstarávanie“).</w:t>
      </w:r>
    </w:p>
    <w:p w14:paraId="631BDD4F" w14:textId="1213B986" w:rsidR="00157E64" w:rsidRPr="001308F5" w:rsidRDefault="007422A2" w:rsidP="00157E64">
      <w:pPr>
        <w:pStyle w:val="Zkladntext"/>
        <w:tabs>
          <w:tab w:val="left" w:pos="426"/>
          <w:tab w:val="left" w:pos="2700"/>
        </w:tabs>
        <w:suppressAutoHyphens w:val="0"/>
        <w:jc w:val="both"/>
        <w:rPr>
          <w:rFonts w:ascii="Times New Roman" w:hAnsi="Times New Roman" w:cs="Times New Roman"/>
          <w:sz w:val="22"/>
          <w:szCs w:val="22"/>
          <w:lang w:val="sk-SK"/>
        </w:rPr>
      </w:pPr>
      <w:r w:rsidRPr="001308F5">
        <w:rPr>
          <w:rFonts w:ascii="Times New Roman" w:hAnsi="Times New Roman" w:cs="Times New Roman"/>
          <w:sz w:val="22"/>
          <w:szCs w:val="22"/>
          <w:lang w:val="sk-SK"/>
        </w:rPr>
        <w:t>Poskytovateľ</w:t>
      </w:r>
      <w:r w:rsidR="00157E64" w:rsidRPr="001308F5">
        <w:rPr>
          <w:rFonts w:ascii="Times New Roman" w:hAnsi="Times New Roman" w:cs="Times New Roman"/>
          <w:sz w:val="22"/>
          <w:szCs w:val="22"/>
          <w:lang w:val="sk-SK"/>
        </w:rPr>
        <w:t xml:space="preserve"> bol vybraný vo verejnom obstarávaní </w:t>
      </w:r>
      <w:r w:rsidR="00C33152" w:rsidRPr="001308F5">
        <w:rPr>
          <w:rFonts w:ascii="Times New Roman" w:hAnsi="Times New Roman" w:cs="Times New Roman"/>
          <w:sz w:val="22"/>
          <w:szCs w:val="22"/>
          <w:lang w:val="sk-SK"/>
        </w:rPr>
        <w:t>objednávateľom</w:t>
      </w:r>
      <w:r w:rsidR="00157E64" w:rsidRPr="001308F5">
        <w:rPr>
          <w:rFonts w:ascii="Times New Roman" w:hAnsi="Times New Roman" w:cs="Times New Roman"/>
          <w:sz w:val="22"/>
          <w:szCs w:val="22"/>
          <w:lang w:val="sk-SK"/>
        </w:rPr>
        <w:t xml:space="preserve"> ako úspešný uchádzač, nakoľko predložil najnižšiu cenu celkom v EUR bez DPH, ktorá predstavovala jediné kritérium na hodnotenie ponúk a splnil podmienky účasti</w:t>
      </w:r>
      <w:r w:rsidR="00506331">
        <w:rPr>
          <w:rFonts w:ascii="Times New Roman" w:hAnsi="Times New Roman" w:cs="Times New Roman"/>
          <w:sz w:val="22"/>
          <w:szCs w:val="22"/>
          <w:lang w:val="sk-SK"/>
        </w:rPr>
        <w:t xml:space="preserve"> a podmienky na predmet zákazky</w:t>
      </w:r>
      <w:r w:rsidR="00157E64" w:rsidRPr="001308F5">
        <w:rPr>
          <w:rFonts w:ascii="Times New Roman" w:hAnsi="Times New Roman" w:cs="Times New Roman"/>
          <w:sz w:val="22"/>
          <w:szCs w:val="22"/>
          <w:lang w:val="sk-SK"/>
        </w:rPr>
        <w:t xml:space="preserve"> stanoven</w:t>
      </w:r>
      <w:r w:rsidR="00D8238E" w:rsidRPr="001308F5">
        <w:rPr>
          <w:rFonts w:ascii="Times New Roman" w:hAnsi="Times New Roman" w:cs="Times New Roman"/>
          <w:sz w:val="22"/>
          <w:szCs w:val="22"/>
          <w:lang w:val="sk-SK"/>
        </w:rPr>
        <w:t>é</w:t>
      </w:r>
      <w:r w:rsidR="00157E64" w:rsidRPr="001308F5">
        <w:rPr>
          <w:rFonts w:ascii="Times New Roman" w:hAnsi="Times New Roman" w:cs="Times New Roman"/>
          <w:sz w:val="22"/>
          <w:szCs w:val="22"/>
          <w:lang w:val="sk-SK"/>
        </w:rPr>
        <w:t xml:space="preserve"> </w:t>
      </w:r>
      <w:r w:rsidR="00C33152" w:rsidRPr="001308F5">
        <w:rPr>
          <w:rFonts w:ascii="Times New Roman" w:hAnsi="Times New Roman" w:cs="Times New Roman"/>
          <w:sz w:val="22"/>
          <w:szCs w:val="22"/>
          <w:lang w:val="sk-SK"/>
        </w:rPr>
        <w:t>objednávateľom</w:t>
      </w:r>
      <w:r w:rsidR="00157E64" w:rsidRPr="001308F5">
        <w:rPr>
          <w:rFonts w:ascii="Times New Roman" w:hAnsi="Times New Roman" w:cs="Times New Roman"/>
          <w:sz w:val="22"/>
          <w:szCs w:val="22"/>
          <w:lang w:val="sk-SK"/>
        </w:rPr>
        <w:t>.</w:t>
      </w:r>
    </w:p>
    <w:p w14:paraId="3F060F31" w14:textId="77777777" w:rsidR="00157E64" w:rsidRPr="001308F5" w:rsidRDefault="00157E64" w:rsidP="00D1104E">
      <w:pPr>
        <w:rPr>
          <w:rFonts w:ascii="Times New Roman" w:hAnsi="Times New Roman" w:cs="Times New Roman"/>
          <w:sz w:val="22"/>
          <w:szCs w:val="22"/>
        </w:rPr>
      </w:pPr>
    </w:p>
    <w:p w14:paraId="6681AF6D" w14:textId="77777777" w:rsidR="00594ED6" w:rsidRPr="001308F5" w:rsidRDefault="00594ED6" w:rsidP="00D1104E">
      <w:pPr>
        <w:pStyle w:val="Nadpis2"/>
        <w:rPr>
          <w:rFonts w:ascii="Times New Roman" w:hAnsi="Times New Roman" w:cs="Times New Roman"/>
          <w:sz w:val="22"/>
          <w:szCs w:val="22"/>
        </w:rPr>
      </w:pPr>
      <w:r w:rsidRPr="001308F5">
        <w:rPr>
          <w:rFonts w:ascii="Times New Roman" w:hAnsi="Times New Roman" w:cs="Times New Roman"/>
          <w:sz w:val="22"/>
          <w:szCs w:val="22"/>
        </w:rPr>
        <w:t>Článok</w:t>
      </w:r>
      <w:r w:rsidR="00BA4F33" w:rsidRPr="001308F5">
        <w:rPr>
          <w:rFonts w:ascii="Times New Roman" w:eastAsia="Arial" w:hAnsi="Times New Roman" w:cs="Times New Roman"/>
          <w:sz w:val="22"/>
          <w:szCs w:val="22"/>
        </w:rPr>
        <w:t xml:space="preserve"> </w:t>
      </w:r>
      <w:r w:rsidR="00BA4F33" w:rsidRPr="001308F5">
        <w:rPr>
          <w:rFonts w:ascii="Times New Roman" w:hAnsi="Times New Roman" w:cs="Times New Roman"/>
          <w:sz w:val="22"/>
          <w:szCs w:val="22"/>
        </w:rPr>
        <w:t>I</w:t>
      </w:r>
    </w:p>
    <w:p w14:paraId="1833E6A1" w14:textId="77777777" w:rsidR="00BA4F33" w:rsidRPr="001308F5" w:rsidRDefault="00BA4F33" w:rsidP="00D1104E">
      <w:pPr>
        <w:pStyle w:val="Nadpis2"/>
        <w:rPr>
          <w:rFonts w:ascii="Times New Roman" w:hAnsi="Times New Roman" w:cs="Times New Roman"/>
          <w:sz w:val="22"/>
          <w:szCs w:val="22"/>
        </w:rPr>
      </w:pPr>
      <w:r w:rsidRPr="001308F5">
        <w:rPr>
          <w:rFonts w:ascii="Times New Roman" w:hAnsi="Times New Roman" w:cs="Times New Roman"/>
          <w:sz w:val="22"/>
          <w:szCs w:val="22"/>
        </w:rPr>
        <w:t>Predmet</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zmluvy</w:t>
      </w:r>
    </w:p>
    <w:p w14:paraId="1A2375E6" w14:textId="77777777" w:rsidR="00BA4F33" w:rsidRPr="001308F5" w:rsidRDefault="00BA4F33" w:rsidP="00D1104E">
      <w:pPr>
        <w:rPr>
          <w:rFonts w:ascii="Times New Roman" w:hAnsi="Times New Roman" w:cs="Times New Roman"/>
          <w:sz w:val="22"/>
          <w:szCs w:val="22"/>
          <w:u w:val="single"/>
        </w:rPr>
      </w:pPr>
    </w:p>
    <w:p w14:paraId="5D6EB000" w14:textId="6E5235EC" w:rsidR="00D526CF" w:rsidRPr="001308F5" w:rsidRDefault="00D526CF" w:rsidP="002D7458">
      <w:pPr>
        <w:numPr>
          <w:ilvl w:val="0"/>
          <w:numId w:val="2"/>
        </w:numPr>
        <w:spacing w:before="120" w:after="120"/>
        <w:contextualSpacing/>
        <w:jc w:val="both"/>
        <w:rPr>
          <w:rFonts w:ascii="Times New Roman" w:hAnsi="Times New Roman" w:cs="Times New Roman"/>
          <w:sz w:val="22"/>
          <w:szCs w:val="22"/>
        </w:rPr>
      </w:pPr>
      <w:r w:rsidRPr="001308F5">
        <w:rPr>
          <w:rFonts w:ascii="Times New Roman" w:hAnsi="Times New Roman" w:cs="Times New Roman"/>
          <w:sz w:val="22"/>
          <w:szCs w:val="22"/>
        </w:rPr>
        <w:t>Predmetom zmluvy je</w:t>
      </w:r>
      <w:r w:rsidR="00083063" w:rsidRPr="001308F5">
        <w:rPr>
          <w:rFonts w:ascii="Times New Roman" w:hAnsi="Times New Roman" w:cs="Times New Roman"/>
          <w:spacing w:val="-3"/>
          <w:sz w:val="22"/>
          <w:szCs w:val="22"/>
          <w:lang w:eastAsia="cs-CZ"/>
        </w:rPr>
        <w:t xml:space="preserve"> </w:t>
      </w:r>
      <w:r w:rsidR="00C1035C" w:rsidRPr="001308F5">
        <w:rPr>
          <w:rFonts w:ascii="Times New Roman" w:hAnsi="Times New Roman" w:cs="Times New Roman"/>
          <w:color w:val="000000"/>
          <w:sz w:val="21"/>
          <w:szCs w:val="21"/>
        </w:rPr>
        <w:t xml:space="preserve">poskytnutie </w:t>
      </w:r>
      <w:r w:rsidR="00E07078">
        <w:rPr>
          <w:rFonts w:ascii="Times New Roman" w:hAnsi="Times New Roman" w:cs="Times New Roman"/>
          <w:color w:val="000000"/>
          <w:sz w:val="21"/>
          <w:szCs w:val="21"/>
        </w:rPr>
        <w:t>t</w:t>
      </w:r>
      <w:r w:rsidR="00E07078" w:rsidRPr="00E07078">
        <w:rPr>
          <w:rFonts w:ascii="Times New Roman" w:hAnsi="Times New Roman" w:cs="Times New Roman"/>
          <w:color w:val="000000"/>
          <w:sz w:val="21"/>
          <w:szCs w:val="21"/>
        </w:rPr>
        <w:t>echnick</w:t>
      </w:r>
      <w:r w:rsidR="00E07078">
        <w:rPr>
          <w:rFonts w:ascii="Times New Roman" w:hAnsi="Times New Roman" w:cs="Times New Roman"/>
          <w:color w:val="000000"/>
          <w:sz w:val="21"/>
          <w:szCs w:val="21"/>
        </w:rPr>
        <w:t>ej</w:t>
      </w:r>
      <w:r w:rsidR="00E07078" w:rsidRPr="00E07078">
        <w:rPr>
          <w:rFonts w:ascii="Times New Roman" w:hAnsi="Times New Roman" w:cs="Times New Roman"/>
          <w:color w:val="000000"/>
          <w:sz w:val="21"/>
          <w:szCs w:val="21"/>
        </w:rPr>
        <w:t xml:space="preserve"> analýz</w:t>
      </w:r>
      <w:r w:rsidR="00E07078">
        <w:rPr>
          <w:rFonts w:ascii="Times New Roman" w:hAnsi="Times New Roman" w:cs="Times New Roman"/>
          <w:color w:val="000000"/>
          <w:sz w:val="21"/>
          <w:szCs w:val="21"/>
        </w:rPr>
        <w:t>y</w:t>
      </w:r>
      <w:r w:rsidR="00E07078" w:rsidRPr="00E07078">
        <w:rPr>
          <w:rFonts w:ascii="Times New Roman" w:hAnsi="Times New Roman" w:cs="Times New Roman"/>
          <w:color w:val="000000"/>
          <w:sz w:val="21"/>
          <w:szCs w:val="21"/>
        </w:rPr>
        <w:t xml:space="preserve"> reklamných, marketingových služieb a grafických prác</w:t>
      </w:r>
      <w:r w:rsidR="00E07078" w:rsidRPr="00E07078" w:rsidDel="00E07078">
        <w:rPr>
          <w:rFonts w:ascii="Times New Roman" w:hAnsi="Times New Roman" w:cs="Times New Roman"/>
          <w:color w:val="000000"/>
          <w:sz w:val="21"/>
          <w:szCs w:val="21"/>
        </w:rPr>
        <w:t xml:space="preserve"> </w:t>
      </w:r>
      <w:r w:rsidR="00180743" w:rsidRPr="001308F5">
        <w:rPr>
          <w:rFonts w:ascii="Times New Roman" w:hAnsi="Times New Roman" w:cs="Times New Roman"/>
          <w:sz w:val="22"/>
          <w:szCs w:val="22"/>
        </w:rPr>
        <w:t>v rámci</w:t>
      </w:r>
      <w:r w:rsidRPr="001308F5">
        <w:rPr>
          <w:rFonts w:ascii="Times New Roman" w:hAnsi="Times New Roman" w:cs="Times New Roman"/>
          <w:sz w:val="22"/>
          <w:szCs w:val="22"/>
        </w:rPr>
        <w:t xml:space="preserve"> projektu spolufinancovaného Európskym sociálnym fondom (ďalej len „projekt“): </w:t>
      </w:r>
    </w:p>
    <w:p w14:paraId="7A62D9B8" w14:textId="6D0EE638" w:rsidR="00D526CF" w:rsidRPr="001308F5" w:rsidRDefault="00D526CF" w:rsidP="002D7458">
      <w:pPr>
        <w:spacing w:before="120" w:after="120"/>
        <w:ind w:left="360"/>
        <w:contextualSpacing/>
        <w:jc w:val="both"/>
        <w:rPr>
          <w:rFonts w:ascii="Times New Roman" w:hAnsi="Times New Roman" w:cs="Times New Roman"/>
          <w:sz w:val="22"/>
          <w:szCs w:val="22"/>
        </w:rPr>
      </w:pPr>
      <w:r w:rsidRPr="001308F5">
        <w:rPr>
          <w:rFonts w:ascii="Times New Roman" w:hAnsi="Times New Roman" w:cs="Times New Roman"/>
          <w:sz w:val="22"/>
          <w:szCs w:val="22"/>
        </w:rPr>
        <w:t>Názov projektu:</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0049598C" w:rsidRPr="001308F5">
        <w:rPr>
          <w:rFonts w:ascii="Times New Roman" w:hAnsi="Times New Roman" w:cs="Times New Roman"/>
          <w:sz w:val="22"/>
          <w:szCs w:val="22"/>
        </w:rPr>
        <w:t xml:space="preserve">Alex </w:t>
      </w:r>
      <w:proofErr w:type="spellStart"/>
      <w:r w:rsidR="0049598C" w:rsidRPr="001308F5">
        <w:rPr>
          <w:rFonts w:ascii="Times New Roman" w:hAnsi="Times New Roman" w:cs="Times New Roman"/>
          <w:sz w:val="22"/>
          <w:szCs w:val="22"/>
        </w:rPr>
        <w:t>the</w:t>
      </w:r>
      <w:proofErr w:type="spellEnd"/>
      <w:r w:rsidR="0049598C" w:rsidRPr="001308F5">
        <w:rPr>
          <w:rFonts w:ascii="Times New Roman" w:hAnsi="Times New Roman" w:cs="Times New Roman"/>
          <w:sz w:val="22"/>
          <w:szCs w:val="22"/>
        </w:rPr>
        <w:t xml:space="preserve"> vamp</w:t>
      </w:r>
    </w:p>
    <w:p w14:paraId="3D47735C" w14:textId="180DE7AB" w:rsidR="00D526CF" w:rsidRPr="001308F5" w:rsidRDefault="00D526CF" w:rsidP="002D7458">
      <w:pPr>
        <w:spacing w:before="120" w:after="120"/>
        <w:ind w:left="360"/>
        <w:contextualSpacing/>
        <w:jc w:val="both"/>
        <w:rPr>
          <w:rFonts w:ascii="Times New Roman" w:hAnsi="Times New Roman" w:cs="Times New Roman"/>
          <w:sz w:val="22"/>
          <w:szCs w:val="22"/>
        </w:rPr>
      </w:pPr>
      <w:r w:rsidRPr="001308F5">
        <w:rPr>
          <w:rFonts w:ascii="Times New Roman" w:hAnsi="Times New Roman" w:cs="Times New Roman"/>
          <w:sz w:val="22"/>
          <w:szCs w:val="22"/>
        </w:rPr>
        <w:t>Kód projektu v ITMS2014+:</w:t>
      </w:r>
      <w:r w:rsidR="0049598C" w:rsidRPr="001308F5">
        <w:rPr>
          <w:rFonts w:ascii="Times New Roman" w:hAnsi="Times New Roman" w:cs="Times New Roman"/>
          <w:sz w:val="22"/>
          <w:szCs w:val="22"/>
        </w:rPr>
        <w:tab/>
        <w:t>302031H164</w:t>
      </w:r>
    </w:p>
    <w:p w14:paraId="13384F88" w14:textId="722099B5" w:rsidR="007422A2" w:rsidRPr="001308F5" w:rsidRDefault="007422A2" w:rsidP="007422A2">
      <w:pPr>
        <w:numPr>
          <w:ilvl w:val="0"/>
          <w:numId w:val="2"/>
        </w:numPr>
        <w:spacing w:before="120" w:after="120"/>
        <w:ind w:left="357" w:hanging="357"/>
        <w:jc w:val="both"/>
        <w:rPr>
          <w:rFonts w:ascii="Times New Roman" w:hAnsi="Times New Roman" w:cs="Times New Roman"/>
          <w:sz w:val="22"/>
          <w:szCs w:val="22"/>
        </w:rPr>
      </w:pPr>
      <w:r w:rsidRPr="001308F5">
        <w:rPr>
          <w:rFonts w:ascii="Times New Roman" w:hAnsi="Times New Roman" w:cs="Times New Roman"/>
          <w:sz w:val="22"/>
          <w:szCs w:val="22"/>
        </w:rPr>
        <w:t xml:space="preserve">Predmetom tejto zmluvy je záväzok </w:t>
      </w:r>
      <w:r w:rsidR="00054F58" w:rsidRPr="001308F5">
        <w:rPr>
          <w:rFonts w:ascii="Times New Roman" w:hAnsi="Times New Roman" w:cs="Times New Roman"/>
          <w:sz w:val="22"/>
          <w:szCs w:val="22"/>
        </w:rPr>
        <w:t>p</w:t>
      </w:r>
      <w:r w:rsidR="00C33152" w:rsidRPr="001308F5">
        <w:rPr>
          <w:rFonts w:ascii="Times New Roman" w:hAnsi="Times New Roman" w:cs="Times New Roman"/>
          <w:sz w:val="22"/>
          <w:szCs w:val="22"/>
        </w:rPr>
        <w:t xml:space="preserve">oskytovateľa poskytovať </w:t>
      </w:r>
      <w:r w:rsidR="00054F58" w:rsidRPr="001308F5">
        <w:rPr>
          <w:rFonts w:ascii="Times New Roman" w:hAnsi="Times New Roman" w:cs="Times New Roman"/>
          <w:sz w:val="22"/>
          <w:szCs w:val="22"/>
        </w:rPr>
        <w:t>o</w:t>
      </w:r>
      <w:r w:rsidR="00C33152" w:rsidRPr="001308F5">
        <w:rPr>
          <w:rFonts w:ascii="Times New Roman" w:hAnsi="Times New Roman" w:cs="Times New Roman"/>
          <w:sz w:val="22"/>
          <w:szCs w:val="22"/>
        </w:rPr>
        <w:t xml:space="preserve">bjednávateľovi služby v rozsahu </w:t>
      </w:r>
      <w:r w:rsidRPr="001308F5">
        <w:rPr>
          <w:rFonts w:ascii="Times New Roman" w:hAnsi="Times New Roman" w:cs="Times New Roman"/>
          <w:sz w:val="22"/>
          <w:szCs w:val="22"/>
        </w:rPr>
        <w:t xml:space="preserve"> </w:t>
      </w:r>
      <w:r w:rsidR="00C33152" w:rsidRPr="001308F5">
        <w:rPr>
          <w:rFonts w:ascii="Times New Roman" w:hAnsi="Times New Roman" w:cs="Times New Roman"/>
          <w:sz w:val="22"/>
          <w:szCs w:val="22"/>
        </w:rPr>
        <w:t xml:space="preserve">podľa Opisu predmetu zákazky, ktorý bol súčasťou dokumentácie k </w:t>
      </w:r>
      <w:r w:rsidR="001B2BE6">
        <w:rPr>
          <w:rFonts w:ascii="Times New Roman" w:hAnsi="Times New Roman" w:cs="Times New Roman"/>
          <w:sz w:val="22"/>
          <w:szCs w:val="22"/>
        </w:rPr>
        <w:t>v</w:t>
      </w:r>
      <w:r w:rsidR="00C33152" w:rsidRPr="001308F5">
        <w:rPr>
          <w:rFonts w:ascii="Times New Roman" w:hAnsi="Times New Roman" w:cs="Times New Roman"/>
          <w:sz w:val="22"/>
          <w:szCs w:val="22"/>
        </w:rPr>
        <w:t xml:space="preserve">erejnému obstarávaniu a ktorý tvorí prílohu č. 1 tejto zmluvy a záväzok </w:t>
      </w:r>
      <w:r w:rsidR="00054F58" w:rsidRPr="001308F5">
        <w:rPr>
          <w:rFonts w:ascii="Times New Roman" w:hAnsi="Times New Roman" w:cs="Times New Roman"/>
          <w:sz w:val="22"/>
          <w:szCs w:val="22"/>
        </w:rPr>
        <w:t>o</w:t>
      </w:r>
      <w:r w:rsidR="00C33152" w:rsidRPr="001308F5">
        <w:rPr>
          <w:rFonts w:ascii="Times New Roman" w:hAnsi="Times New Roman" w:cs="Times New Roman"/>
          <w:sz w:val="22"/>
          <w:szCs w:val="22"/>
        </w:rPr>
        <w:t xml:space="preserve">bjednávateľa uhradiť </w:t>
      </w:r>
      <w:r w:rsidR="00054F58" w:rsidRPr="001308F5">
        <w:rPr>
          <w:rFonts w:ascii="Times New Roman" w:hAnsi="Times New Roman" w:cs="Times New Roman"/>
          <w:sz w:val="22"/>
          <w:szCs w:val="22"/>
        </w:rPr>
        <w:t>p</w:t>
      </w:r>
      <w:r w:rsidR="00C33152" w:rsidRPr="001308F5">
        <w:rPr>
          <w:rFonts w:ascii="Times New Roman" w:hAnsi="Times New Roman" w:cs="Times New Roman"/>
          <w:sz w:val="22"/>
          <w:szCs w:val="22"/>
        </w:rPr>
        <w:t xml:space="preserve">oskytovateľovi za poskytnuté služby odmenu v súlade s článkom </w:t>
      </w:r>
      <w:r w:rsidR="000252BB" w:rsidRPr="001308F5">
        <w:rPr>
          <w:rFonts w:ascii="Times New Roman" w:hAnsi="Times New Roman" w:cs="Times New Roman"/>
          <w:sz w:val="22"/>
          <w:szCs w:val="22"/>
        </w:rPr>
        <w:t>I</w:t>
      </w:r>
      <w:r w:rsidR="00C33152" w:rsidRPr="001308F5">
        <w:rPr>
          <w:rFonts w:ascii="Times New Roman" w:hAnsi="Times New Roman" w:cs="Times New Roman"/>
          <w:sz w:val="22"/>
          <w:szCs w:val="22"/>
        </w:rPr>
        <w:t>V tejto zmluvy</w:t>
      </w:r>
      <w:r w:rsidR="00054F58" w:rsidRPr="001308F5">
        <w:rPr>
          <w:rFonts w:ascii="Times New Roman" w:hAnsi="Times New Roman" w:cs="Times New Roman"/>
          <w:sz w:val="22"/>
          <w:szCs w:val="22"/>
        </w:rPr>
        <w:t xml:space="preserve"> a poskytovať mu potrebnú súčinnosť.</w:t>
      </w:r>
    </w:p>
    <w:p w14:paraId="724FC661" w14:textId="77777777" w:rsidR="00594ED6" w:rsidRPr="001308F5" w:rsidRDefault="00594ED6" w:rsidP="009C4C5F">
      <w:pPr>
        <w:pStyle w:val="Nadpis2"/>
        <w:spacing w:before="120" w:after="120"/>
        <w:ind w:left="720"/>
        <w:contextualSpacing/>
        <w:rPr>
          <w:rFonts w:ascii="Times New Roman" w:hAnsi="Times New Roman" w:cs="Times New Roman"/>
          <w:sz w:val="22"/>
          <w:szCs w:val="22"/>
        </w:rPr>
      </w:pPr>
      <w:r w:rsidRPr="001308F5">
        <w:rPr>
          <w:rFonts w:ascii="Times New Roman" w:hAnsi="Times New Roman" w:cs="Times New Roman"/>
          <w:sz w:val="22"/>
          <w:szCs w:val="22"/>
        </w:rPr>
        <w:lastRenderedPageBreak/>
        <w:t>Článok</w:t>
      </w:r>
      <w:r w:rsidR="00455A85" w:rsidRPr="001308F5">
        <w:rPr>
          <w:rFonts w:ascii="Times New Roman" w:eastAsia="Arial" w:hAnsi="Times New Roman" w:cs="Times New Roman"/>
          <w:sz w:val="22"/>
          <w:szCs w:val="22"/>
        </w:rPr>
        <w:t xml:space="preserve"> </w:t>
      </w:r>
      <w:r w:rsidR="00455A85" w:rsidRPr="001308F5">
        <w:rPr>
          <w:rFonts w:ascii="Times New Roman" w:hAnsi="Times New Roman" w:cs="Times New Roman"/>
          <w:sz w:val="22"/>
          <w:szCs w:val="22"/>
        </w:rPr>
        <w:t>II</w:t>
      </w:r>
    </w:p>
    <w:p w14:paraId="797A7D5B" w14:textId="77777777" w:rsidR="00455A85" w:rsidRPr="001308F5" w:rsidRDefault="00A808D1" w:rsidP="009C4C5F">
      <w:pPr>
        <w:pStyle w:val="Nadpis2"/>
        <w:spacing w:before="120" w:after="120"/>
        <w:ind w:left="720"/>
        <w:contextualSpacing/>
        <w:rPr>
          <w:rFonts w:ascii="Times New Roman" w:hAnsi="Times New Roman" w:cs="Times New Roman"/>
          <w:sz w:val="22"/>
          <w:szCs w:val="22"/>
        </w:rPr>
      </w:pPr>
      <w:r w:rsidRPr="001308F5">
        <w:rPr>
          <w:rFonts w:ascii="Times New Roman" w:hAnsi="Times New Roman" w:cs="Times New Roman"/>
          <w:sz w:val="22"/>
          <w:szCs w:val="22"/>
        </w:rPr>
        <w:t>Práva a p</w:t>
      </w:r>
      <w:r w:rsidR="00455A85" w:rsidRPr="001308F5">
        <w:rPr>
          <w:rFonts w:ascii="Times New Roman" w:hAnsi="Times New Roman" w:cs="Times New Roman"/>
          <w:sz w:val="22"/>
          <w:szCs w:val="22"/>
        </w:rPr>
        <w:t xml:space="preserve">ovinnosti </w:t>
      </w:r>
      <w:r w:rsidR="00021F3B" w:rsidRPr="001308F5">
        <w:rPr>
          <w:rFonts w:ascii="Times New Roman" w:hAnsi="Times New Roman" w:cs="Times New Roman"/>
          <w:sz w:val="22"/>
          <w:szCs w:val="22"/>
        </w:rPr>
        <w:t>zmluvných strán</w:t>
      </w:r>
    </w:p>
    <w:p w14:paraId="6B2811A7" w14:textId="21203B6B" w:rsidR="00DC1448" w:rsidRPr="001308F5" w:rsidRDefault="00C33152"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Poskytovateľ</w:t>
      </w:r>
      <w:r w:rsidR="00021F3B" w:rsidRPr="001308F5">
        <w:rPr>
          <w:rFonts w:ascii="Times New Roman" w:eastAsia="Arial" w:hAnsi="Times New Roman" w:cs="Times New Roman"/>
          <w:sz w:val="22"/>
          <w:szCs w:val="22"/>
        </w:rPr>
        <w:t xml:space="preserve"> sa zaväzuje poskytnúť </w:t>
      </w:r>
      <w:r w:rsidR="00054F58" w:rsidRPr="001308F5">
        <w:rPr>
          <w:rFonts w:ascii="Times New Roman" w:eastAsia="Arial" w:hAnsi="Times New Roman" w:cs="Times New Roman"/>
          <w:sz w:val="22"/>
          <w:szCs w:val="22"/>
        </w:rPr>
        <w:t>o</w:t>
      </w:r>
      <w:r w:rsidRPr="001308F5">
        <w:rPr>
          <w:rFonts w:ascii="Times New Roman" w:eastAsia="Arial" w:hAnsi="Times New Roman" w:cs="Times New Roman"/>
          <w:sz w:val="22"/>
          <w:szCs w:val="22"/>
        </w:rPr>
        <w:t>bjednávateľovi</w:t>
      </w:r>
      <w:r w:rsidR="00021F3B" w:rsidRPr="001308F5">
        <w:rPr>
          <w:rFonts w:ascii="Times New Roman" w:eastAsia="Arial" w:hAnsi="Times New Roman" w:cs="Times New Roman"/>
          <w:sz w:val="22"/>
          <w:szCs w:val="22"/>
        </w:rPr>
        <w:t xml:space="preserve"> služby s odbornou starostlivosťou, v súlade so všeobecne záväznými právnymi predpismi a dobrými mravmi.</w:t>
      </w:r>
    </w:p>
    <w:p w14:paraId="7B3A2EC6" w14:textId="77777777" w:rsidR="00AF65B2" w:rsidRPr="001308F5" w:rsidRDefault="00C33152"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Poskytovateľ sa zaväzuje poskytovať tieto služby vždy v požadovanej kvalite podľa prílohy č. 1 tejto zmluvy.</w:t>
      </w:r>
    </w:p>
    <w:p w14:paraId="02214C8F" w14:textId="0C09F194" w:rsidR="00AF65B2" w:rsidRPr="001308F5" w:rsidRDefault="00DE2543"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Poskytovateľ</w:t>
      </w:r>
      <w:r w:rsidR="00AF65B2" w:rsidRPr="001308F5">
        <w:rPr>
          <w:rFonts w:ascii="Times New Roman" w:eastAsia="Arial" w:hAnsi="Times New Roman" w:cs="Times New Roman"/>
          <w:sz w:val="22"/>
          <w:szCs w:val="22"/>
        </w:rPr>
        <w:t xml:space="preserve"> je povinný pri poskytovaní služieb dodržiavať aktuálne pravidlá pre informovanie a komunikáciu pre prijímateľov v rámci Európskych štrukturálnych a investičných fondov (EŠIF) a design manuál </w:t>
      </w:r>
      <w:r w:rsidR="001F0675" w:rsidRPr="001F0675">
        <w:rPr>
          <w:rFonts w:ascii="Times New Roman" w:eastAsia="Arial" w:hAnsi="Times New Roman" w:cs="Times New Roman"/>
          <w:sz w:val="22"/>
          <w:szCs w:val="22"/>
        </w:rPr>
        <w:t>Integrovaného regionálneho operačného programu</w:t>
      </w:r>
      <w:r w:rsidR="00AF65B2" w:rsidRPr="001F0675">
        <w:rPr>
          <w:rFonts w:ascii="Times New Roman" w:eastAsia="Arial" w:hAnsi="Times New Roman" w:cs="Times New Roman"/>
          <w:sz w:val="22"/>
          <w:szCs w:val="22"/>
        </w:rPr>
        <w:t xml:space="preserve"> 2014 – 2020.</w:t>
      </w:r>
    </w:p>
    <w:p w14:paraId="51D58974" w14:textId="30F690F0" w:rsidR="00B8236D" w:rsidRPr="001308F5" w:rsidRDefault="00A36870"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 xml:space="preserve">Poskytovateľ je povinný dodržiavať všetky povinnosti, ktoré mu vyplývajú z opisu predmetu zákazky, ktorý je prílohou tejto zmluvy. </w:t>
      </w:r>
    </w:p>
    <w:p w14:paraId="79A772EE" w14:textId="5486C8E3" w:rsidR="00AF65B2" w:rsidRPr="001308F5" w:rsidRDefault="00DE2543"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Poskytovateľ</w:t>
      </w:r>
      <w:r w:rsidR="00AF65B2" w:rsidRPr="001308F5">
        <w:rPr>
          <w:rFonts w:ascii="Times New Roman" w:eastAsia="Arial" w:hAnsi="Times New Roman" w:cs="Times New Roman"/>
          <w:sz w:val="22"/>
          <w:szCs w:val="22"/>
        </w:rPr>
        <w:t xml:space="preserve"> vyhlasuje, že disponuje potrebnými odbornými znalosťami a príslušným technickým vybavením, ako aj vecnými, personálnymi a organizačnými predpokladmi potrebnými pre plnenie tejto zmluvy.</w:t>
      </w:r>
    </w:p>
    <w:p w14:paraId="27F0FCC3" w14:textId="6C9428DF" w:rsidR="00AF65B2" w:rsidRPr="001308F5" w:rsidRDefault="00DE2543"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Objednávateľ</w:t>
      </w:r>
      <w:r w:rsidR="00AF65B2" w:rsidRPr="001308F5">
        <w:rPr>
          <w:rFonts w:ascii="Times New Roman" w:eastAsia="Arial" w:hAnsi="Times New Roman" w:cs="Times New Roman"/>
          <w:sz w:val="22"/>
          <w:szCs w:val="22"/>
        </w:rPr>
        <w:t xml:space="preserve"> sa zaväzuje uhradiť odmenu </w:t>
      </w:r>
      <w:r w:rsidR="00054F58" w:rsidRPr="001308F5">
        <w:rPr>
          <w:rFonts w:ascii="Times New Roman" w:eastAsia="Arial" w:hAnsi="Times New Roman" w:cs="Times New Roman"/>
          <w:sz w:val="22"/>
          <w:szCs w:val="22"/>
        </w:rPr>
        <w:t>p</w:t>
      </w:r>
      <w:r w:rsidRPr="001308F5">
        <w:rPr>
          <w:rFonts w:ascii="Times New Roman" w:eastAsia="Arial" w:hAnsi="Times New Roman" w:cs="Times New Roman"/>
          <w:sz w:val="22"/>
          <w:szCs w:val="22"/>
        </w:rPr>
        <w:t>oskytovateľovi</w:t>
      </w:r>
      <w:r w:rsidR="00AF65B2" w:rsidRPr="001308F5">
        <w:rPr>
          <w:rFonts w:ascii="Times New Roman" w:eastAsia="Arial" w:hAnsi="Times New Roman" w:cs="Times New Roman"/>
          <w:sz w:val="22"/>
          <w:szCs w:val="22"/>
        </w:rPr>
        <w:t xml:space="preserve"> vo výške a spôsobom určeným v článku IV tejto zmluvy.</w:t>
      </w:r>
    </w:p>
    <w:p w14:paraId="631D98AF" w14:textId="0AF0EB46" w:rsidR="00AF65B2" w:rsidRPr="001308F5" w:rsidRDefault="00DE2543"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Poskytovateľ</w:t>
      </w:r>
      <w:r w:rsidR="00AF65B2" w:rsidRPr="001308F5">
        <w:rPr>
          <w:rFonts w:ascii="Times New Roman" w:eastAsia="Arial" w:hAnsi="Times New Roman" w:cs="Times New Roman"/>
          <w:sz w:val="22"/>
          <w:szCs w:val="22"/>
        </w:rPr>
        <w:t xml:space="preserve"> vyhlasuje, že si nie je vedomý žiadnych skutočností alebo dôvodov, ktoré by mohli mať za následok konflikt jeho záujmov so záujmami </w:t>
      </w:r>
      <w:r w:rsidR="00054F58" w:rsidRPr="001308F5">
        <w:rPr>
          <w:rFonts w:ascii="Times New Roman" w:eastAsia="Arial" w:hAnsi="Times New Roman" w:cs="Times New Roman"/>
          <w:sz w:val="22"/>
          <w:szCs w:val="22"/>
        </w:rPr>
        <w:t>o</w:t>
      </w:r>
      <w:r w:rsidRPr="001308F5">
        <w:rPr>
          <w:rFonts w:ascii="Times New Roman" w:eastAsia="Arial" w:hAnsi="Times New Roman" w:cs="Times New Roman"/>
          <w:sz w:val="22"/>
          <w:szCs w:val="22"/>
        </w:rPr>
        <w:t>bjednávateľ</w:t>
      </w:r>
      <w:r w:rsidR="00054F58" w:rsidRPr="001308F5">
        <w:rPr>
          <w:rFonts w:ascii="Times New Roman" w:eastAsia="Arial" w:hAnsi="Times New Roman" w:cs="Times New Roman"/>
          <w:sz w:val="22"/>
          <w:szCs w:val="22"/>
        </w:rPr>
        <w:t>a</w:t>
      </w:r>
      <w:r w:rsidR="00AF65B2" w:rsidRPr="001308F5">
        <w:rPr>
          <w:rFonts w:ascii="Times New Roman" w:eastAsia="Arial" w:hAnsi="Times New Roman" w:cs="Times New Roman"/>
          <w:sz w:val="22"/>
          <w:szCs w:val="22"/>
        </w:rPr>
        <w:t>.</w:t>
      </w:r>
    </w:p>
    <w:p w14:paraId="0177553C" w14:textId="77777777" w:rsidR="00C33152" w:rsidRPr="001308F5" w:rsidRDefault="00C33152"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Zmluvné strany sú povinné zachovávať mlčanlivosť o všetkých skutočnostiach uvedených v tejto zmluve ako aj o informáciách, o ktorých sa dozvedeli pri rokovaní o uzavretí tejto zmluvy a vzťahujú sa k zmluve, dotknutej zmluvnej strane a tiež o informáciách, o ktorých sa dozvedeli pri výkone práv a plnení povinností podľa tejto zmluvy a vzťahujú sa k zmluve alebo dotknutej zmluvnej strane.</w:t>
      </w:r>
    </w:p>
    <w:p w14:paraId="4E05E748" w14:textId="6FC8C070" w:rsidR="001308F5" w:rsidRPr="001308F5" w:rsidRDefault="00DE2543" w:rsidP="0085466D">
      <w:pPr>
        <w:pStyle w:val="Odsekzoznamu"/>
        <w:numPr>
          <w:ilvl w:val="0"/>
          <w:numId w:val="4"/>
        </w:numPr>
        <w:spacing w:before="120" w:after="120"/>
        <w:ind w:left="284" w:hanging="284"/>
        <w:jc w:val="both"/>
        <w:rPr>
          <w:rFonts w:ascii="Times New Roman" w:eastAsia="Arial" w:hAnsi="Times New Roman" w:cs="Times New Roman"/>
          <w:sz w:val="22"/>
          <w:szCs w:val="22"/>
        </w:rPr>
      </w:pPr>
      <w:r w:rsidRPr="001308F5">
        <w:rPr>
          <w:rFonts w:ascii="Times New Roman" w:eastAsia="Arial" w:hAnsi="Times New Roman" w:cs="Times New Roman"/>
          <w:sz w:val="22"/>
          <w:szCs w:val="22"/>
        </w:rPr>
        <w:t>Poskytovateľ</w:t>
      </w:r>
      <w:r w:rsidR="00AF65B2" w:rsidRPr="001308F5">
        <w:rPr>
          <w:rFonts w:ascii="Times New Roman" w:eastAsia="Arial" w:hAnsi="Times New Roman" w:cs="Times New Roman"/>
          <w:sz w:val="22"/>
          <w:szCs w:val="22"/>
        </w:rPr>
        <w:t xml:space="preserve"> sa zaväzuje strpieť výkon kontroly/auditu súvisiaceho s dodávaným tovarom, prácami a službami kedykoľvek počas platnosti a účinnosti Zmluvy o poskytnutí nenávratného finančného príspevku, a to oprávnenými osobami a poskytnúť im všetku potrebnú súčinnosť. Oprávnené osoby sú: </w:t>
      </w:r>
    </w:p>
    <w:p w14:paraId="1B826257"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Poskytovateľ NFP a ním poverené osoby;</w:t>
      </w:r>
    </w:p>
    <w:p w14:paraId="74037653"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Útvar vnútorného auditu Riadiaceho orgánu alebo Sprostredkovateľského orgánu a nimi poverené osoby;</w:t>
      </w:r>
    </w:p>
    <w:p w14:paraId="43DF3C5F"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Najvyšší kontrolný úrad SR a ním poverené osoby;</w:t>
      </w:r>
    </w:p>
    <w:p w14:paraId="661BE9D7"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Orgán auditu, jeho spolupracujúce orgány (Úrad vládneho auditu) a osoby poverené na výkon kontroly/auditu,;</w:t>
      </w:r>
    </w:p>
    <w:p w14:paraId="57E6DB6F"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Splnomocnení zástupcovia Európskej Komisie a Európskeho dvora audítorov;</w:t>
      </w:r>
    </w:p>
    <w:p w14:paraId="4E7D149B"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Orgán zabezpečujúci ochranu finančných záujmov EÚ;</w:t>
      </w:r>
    </w:p>
    <w:p w14:paraId="2F8C4BA3" w14:textId="77777777" w:rsidR="00581D83" w:rsidRPr="00581D83" w:rsidRDefault="00581D83" w:rsidP="00581D83">
      <w:pPr>
        <w:numPr>
          <w:ilvl w:val="0"/>
          <w:numId w:val="7"/>
        </w:numPr>
        <w:shd w:val="clear" w:color="auto" w:fill="FFFFFF"/>
        <w:tabs>
          <w:tab w:val="left" w:pos="284"/>
        </w:tabs>
        <w:suppressAutoHyphens w:val="0"/>
        <w:jc w:val="both"/>
        <w:rPr>
          <w:rFonts w:ascii="Times New Roman" w:hAnsi="Times New Roman"/>
          <w:sz w:val="22"/>
          <w:szCs w:val="22"/>
          <w:lang w:eastAsia="cs-CZ"/>
        </w:rPr>
      </w:pPr>
      <w:r w:rsidRPr="00581D83">
        <w:rPr>
          <w:rFonts w:ascii="Times New Roman" w:hAnsi="Times New Roman"/>
          <w:sz w:val="22"/>
          <w:szCs w:val="22"/>
          <w:lang w:eastAsia="cs-CZ"/>
        </w:rPr>
        <w:t>Osoby prizvané orgánmi uvedenými v písm. a) až f) v súlade s príslušnými právnymi predpismi SR a právnymi aktmi EÚ.</w:t>
      </w:r>
    </w:p>
    <w:p w14:paraId="175DAF33" w14:textId="77777777" w:rsidR="001308F5" w:rsidRPr="001308F5" w:rsidRDefault="001308F5" w:rsidP="001308F5">
      <w:pPr>
        <w:shd w:val="clear" w:color="auto" w:fill="FFFFFF"/>
        <w:tabs>
          <w:tab w:val="left" w:pos="284"/>
        </w:tabs>
        <w:suppressAutoHyphens w:val="0"/>
        <w:ind w:left="1005"/>
        <w:jc w:val="both"/>
        <w:rPr>
          <w:rFonts w:ascii="Times New Roman" w:hAnsi="Times New Roman"/>
          <w:sz w:val="22"/>
          <w:szCs w:val="22"/>
          <w:lang w:eastAsia="cs-CZ"/>
        </w:rPr>
      </w:pPr>
    </w:p>
    <w:p w14:paraId="2F080C8E" w14:textId="77777777" w:rsidR="00594ED6" w:rsidRPr="001308F5" w:rsidRDefault="00594ED6" w:rsidP="00CA79B3">
      <w:pPr>
        <w:pStyle w:val="Nadpis2"/>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Článok</w:t>
      </w:r>
      <w:r w:rsidR="00BA4F33" w:rsidRPr="001308F5">
        <w:rPr>
          <w:rFonts w:ascii="Times New Roman" w:hAnsi="Times New Roman" w:cs="Times New Roman"/>
          <w:sz w:val="22"/>
          <w:szCs w:val="22"/>
        </w:rPr>
        <w:t xml:space="preserve"> </w:t>
      </w:r>
      <w:r w:rsidR="00693218" w:rsidRPr="001308F5">
        <w:rPr>
          <w:rFonts w:ascii="Times New Roman" w:hAnsi="Times New Roman" w:cs="Times New Roman"/>
          <w:sz w:val="22"/>
          <w:szCs w:val="22"/>
        </w:rPr>
        <w:t>III</w:t>
      </w:r>
    </w:p>
    <w:p w14:paraId="62D682D1" w14:textId="05B48A76" w:rsidR="00BA4F33" w:rsidRPr="001308F5" w:rsidRDefault="009A416D" w:rsidP="009C4C5F">
      <w:pPr>
        <w:pStyle w:val="Nadpis2"/>
        <w:spacing w:before="120" w:after="120"/>
        <w:contextualSpacing/>
        <w:rPr>
          <w:rFonts w:ascii="Times New Roman" w:hAnsi="Times New Roman" w:cs="Times New Roman"/>
          <w:sz w:val="22"/>
          <w:szCs w:val="22"/>
        </w:rPr>
      </w:pPr>
      <w:r>
        <w:rPr>
          <w:rFonts w:ascii="Times New Roman" w:hAnsi="Times New Roman" w:cs="Times New Roman"/>
          <w:sz w:val="22"/>
          <w:szCs w:val="22"/>
        </w:rPr>
        <w:t>Lehota plnenia zmluvy</w:t>
      </w:r>
    </w:p>
    <w:p w14:paraId="5A6586F5" w14:textId="1A3C0321" w:rsidR="00AF65B2" w:rsidRDefault="009A416D" w:rsidP="0085466D">
      <w:pPr>
        <w:numPr>
          <w:ilvl w:val="0"/>
          <w:numId w:val="5"/>
        </w:numPr>
        <w:spacing w:before="120" w:after="120"/>
        <w:ind w:left="284" w:hanging="284"/>
        <w:jc w:val="both"/>
        <w:rPr>
          <w:rFonts w:ascii="Times New Roman" w:hAnsi="Times New Roman" w:cs="Times New Roman"/>
          <w:sz w:val="22"/>
          <w:szCs w:val="22"/>
        </w:rPr>
      </w:pPr>
      <w:r>
        <w:rPr>
          <w:rFonts w:ascii="Times New Roman" w:hAnsi="Times New Roman" w:cs="Times New Roman"/>
          <w:sz w:val="22"/>
          <w:szCs w:val="22"/>
        </w:rPr>
        <w:t>Lehota plnenia začína od nadobudnutia účinnosti zmluvy do 7 mesiacov</w:t>
      </w:r>
      <w:r w:rsidR="0023065C">
        <w:rPr>
          <w:rFonts w:ascii="Times New Roman" w:hAnsi="Times New Roman" w:cs="Times New Roman"/>
          <w:sz w:val="22"/>
          <w:szCs w:val="22"/>
        </w:rPr>
        <w:t>, a to podľa jednotlivých bodov:</w:t>
      </w:r>
    </w:p>
    <w:p w14:paraId="1054A1FF" w14:textId="4058EDC9" w:rsidR="0052199B" w:rsidRDefault="0052199B" w:rsidP="0052199B">
      <w:pPr>
        <w:pStyle w:val="Odsekzoznamu"/>
        <w:suppressAutoHyphens w:val="0"/>
        <w:autoSpaceDE w:val="0"/>
        <w:autoSpaceDN w:val="0"/>
        <w:adjustRightInd w:val="0"/>
        <w:spacing w:before="120" w:line="24" w:lineRule="atLeast"/>
        <w:ind w:left="720"/>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 Prieskum trhu</w:t>
      </w:r>
      <w:r w:rsidRPr="00BB45A8">
        <w:rPr>
          <w:rFonts w:ascii="Times New Roman" w:hAnsi="Times New Roman" w:cs="Times New Roman"/>
          <w:color w:val="000000"/>
          <w:sz w:val="21"/>
          <w:szCs w:val="21"/>
          <w:lang w:eastAsia="en-US"/>
        </w:rPr>
        <w:t xml:space="preserve"> – do </w:t>
      </w:r>
      <w:r>
        <w:rPr>
          <w:rFonts w:ascii="Times New Roman" w:hAnsi="Times New Roman" w:cs="Times New Roman"/>
          <w:color w:val="000000"/>
          <w:sz w:val="21"/>
          <w:szCs w:val="21"/>
          <w:lang w:eastAsia="en-US"/>
        </w:rPr>
        <w:t>2</w:t>
      </w:r>
      <w:r w:rsidRPr="00BB45A8">
        <w:rPr>
          <w:rFonts w:ascii="Times New Roman" w:hAnsi="Times New Roman" w:cs="Times New Roman"/>
          <w:color w:val="000000"/>
          <w:sz w:val="21"/>
          <w:szCs w:val="21"/>
          <w:lang w:eastAsia="en-US"/>
        </w:rPr>
        <w:t xml:space="preserve"> mesiac</w:t>
      </w:r>
      <w:r>
        <w:rPr>
          <w:rFonts w:ascii="Times New Roman" w:hAnsi="Times New Roman" w:cs="Times New Roman"/>
          <w:color w:val="000000"/>
          <w:sz w:val="21"/>
          <w:szCs w:val="21"/>
          <w:lang w:eastAsia="en-US"/>
        </w:rPr>
        <w:t>ov</w:t>
      </w:r>
      <w:r w:rsidRPr="00BB45A8">
        <w:rPr>
          <w:rFonts w:ascii="Times New Roman" w:hAnsi="Times New Roman" w:cs="Times New Roman"/>
          <w:color w:val="000000"/>
          <w:sz w:val="21"/>
          <w:szCs w:val="21"/>
          <w:lang w:eastAsia="en-US"/>
        </w:rPr>
        <w:t xml:space="preserve"> od </w:t>
      </w:r>
      <w:r w:rsidRPr="00AA6FFB">
        <w:rPr>
          <w:rFonts w:ascii="Times New Roman" w:hAnsi="Times New Roman" w:cs="Times New Roman"/>
          <w:color w:val="000000"/>
          <w:sz w:val="21"/>
          <w:szCs w:val="21"/>
          <w:lang w:eastAsia="en-US"/>
        </w:rPr>
        <w:t>nadobudnutia účinnosti zmluvy</w:t>
      </w:r>
      <w:r w:rsidR="00E473A3">
        <w:rPr>
          <w:rFonts w:ascii="Times New Roman" w:hAnsi="Times New Roman" w:cs="Times New Roman"/>
          <w:color w:val="000000"/>
          <w:sz w:val="21"/>
          <w:szCs w:val="21"/>
          <w:lang w:eastAsia="en-US"/>
        </w:rPr>
        <w:t>,</w:t>
      </w:r>
    </w:p>
    <w:p w14:paraId="19D7671D" w14:textId="63CDD9D8" w:rsidR="0052199B" w:rsidRPr="00335F7C" w:rsidRDefault="0052199B" w:rsidP="0052199B">
      <w:pPr>
        <w:pStyle w:val="Odsekzoznamu"/>
        <w:suppressAutoHyphens w:val="0"/>
        <w:autoSpaceDE w:val="0"/>
        <w:autoSpaceDN w:val="0"/>
        <w:adjustRightInd w:val="0"/>
        <w:spacing w:before="120" w:line="24" w:lineRule="atLeast"/>
        <w:ind w:left="720"/>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 xml:space="preserve">- </w:t>
      </w:r>
      <w:r w:rsidRPr="001F3957">
        <w:rPr>
          <w:rFonts w:ascii="Times New Roman" w:hAnsi="Times New Roman" w:cs="Times New Roman"/>
          <w:b/>
          <w:color w:val="000000"/>
          <w:sz w:val="21"/>
          <w:szCs w:val="21"/>
          <w:lang w:eastAsia="en-US"/>
        </w:rPr>
        <w:t xml:space="preserve">Postavička upíra a nastavenie jej charakteru </w:t>
      </w:r>
      <w:r w:rsidRPr="00335F7C">
        <w:rPr>
          <w:rFonts w:ascii="Times New Roman" w:hAnsi="Times New Roman" w:cs="Times New Roman"/>
          <w:color w:val="000000"/>
          <w:sz w:val="21"/>
          <w:szCs w:val="21"/>
          <w:lang w:eastAsia="en-US"/>
        </w:rPr>
        <w:t xml:space="preserve">– do </w:t>
      </w:r>
      <w:r>
        <w:rPr>
          <w:rFonts w:ascii="Times New Roman" w:hAnsi="Times New Roman" w:cs="Times New Roman"/>
          <w:color w:val="000000"/>
          <w:sz w:val="21"/>
          <w:szCs w:val="21"/>
          <w:lang w:eastAsia="en-US"/>
        </w:rPr>
        <w:t>2</w:t>
      </w:r>
      <w:r w:rsidRPr="00335F7C">
        <w:rPr>
          <w:rFonts w:ascii="Times New Roman" w:hAnsi="Times New Roman" w:cs="Times New Roman"/>
          <w:color w:val="000000"/>
          <w:sz w:val="21"/>
          <w:szCs w:val="21"/>
          <w:lang w:eastAsia="en-US"/>
        </w:rPr>
        <w:t xml:space="preserve"> mesiac</w:t>
      </w:r>
      <w:r>
        <w:rPr>
          <w:rFonts w:ascii="Times New Roman" w:hAnsi="Times New Roman" w:cs="Times New Roman"/>
          <w:color w:val="000000"/>
          <w:sz w:val="21"/>
          <w:szCs w:val="21"/>
          <w:lang w:eastAsia="en-US"/>
        </w:rPr>
        <w:t>ov</w:t>
      </w:r>
      <w:r w:rsidRPr="00335F7C">
        <w:rPr>
          <w:rFonts w:ascii="Times New Roman" w:hAnsi="Times New Roman" w:cs="Times New Roman"/>
          <w:color w:val="000000"/>
          <w:sz w:val="21"/>
          <w:szCs w:val="21"/>
          <w:lang w:eastAsia="en-US"/>
        </w:rPr>
        <w:t xml:space="preserve"> od nadobudnutia účinnosti zmluvy</w:t>
      </w:r>
      <w:r w:rsidR="00E473A3">
        <w:rPr>
          <w:rFonts w:ascii="Times New Roman" w:hAnsi="Times New Roman" w:cs="Times New Roman"/>
          <w:color w:val="000000"/>
          <w:sz w:val="21"/>
          <w:szCs w:val="21"/>
          <w:lang w:eastAsia="en-US"/>
        </w:rPr>
        <w:t>,</w:t>
      </w:r>
    </w:p>
    <w:p w14:paraId="779B9534" w14:textId="59178598" w:rsidR="0052199B" w:rsidRPr="00BB45A8" w:rsidRDefault="0052199B" w:rsidP="0052199B">
      <w:pPr>
        <w:pStyle w:val="Odsekzoznamu"/>
        <w:suppressAutoHyphens w:val="0"/>
        <w:autoSpaceDE w:val="0"/>
        <w:autoSpaceDN w:val="0"/>
        <w:adjustRightInd w:val="0"/>
        <w:spacing w:before="120" w:line="24" w:lineRule="atLeast"/>
        <w:ind w:left="720"/>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 xml:space="preserve">- </w:t>
      </w:r>
      <w:bookmarkStart w:id="1" w:name="_Hlk42610191"/>
      <w:r w:rsidRPr="001F3957">
        <w:rPr>
          <w:rFonts w:ascii="Times New Roman" w:hAnsi="Times New Roman" w:cs="Times New Roman"/>
          <w:b/>
          <w:color w:val="000000"/>
          <w:sz w:val="21"/>
          <w:szCs w:val="21"/>
          <w:lang w:eastAsia="en-US"/>
        </w:rPr>
        <w:t>Marketingové virálne videá</w:t>
      </w:r>
      <w:bookmarkEnd w:id="1"/>
      <w:r w:rsidRPr="00BB45A8">
        <w:rPr>
          <w:rFonts w:ascii="Times New Roman" w:hAnsi="Times New Roman" w:cs="Times New Roman"/>
          <w:color w:val="000000"/>
          <w:sz w:val="21"/>
          <w:szCs w:val="21"/>
          <w:lang w:eastAsia="en-US"/>
        </w:rPr>
        <w:t xml:space="preserve">– do </w:t>
      </w:r>
      <w:r>
        <w:rPr>
          <w:rFonts w:ascii="Times New Roman" w:hAnsi="Times New Roman" w:cs="Times New Roman"/>
          <w:color w:val="000000"/>
          <w:sz w:val="21"/>
          <w:szCs w:val="21"/>
          <w:lang w:eastAsia="en-US"/>
        </w:rPr>
        <w:t>6</w:t>
      </w:r>
      <w:r w:rsidRPr="00BB45A8">
        <w:rPr>
          <w:rFonts w:ascii="Times New Roman" w:hAnsi="Times New Roman" w:cs="Times New Roman"/>
          <w:color w:val="000000"/>
          <w:sz w:val="21"/>
          <w:szCs w:val="21"/>
          <w:lang w:eastAsia="en-US"/>
        </w:rPr>
        <w:t xml:space="preserve"> mesiac</w:t>
      </w:r>
      <w:r>
        <w:rPr>
          <w:rFonts w:ascii="Times New Roman" w:hAnsi="Times New Roman" w:cs="Times New Roman"/>
          <w:color w:val="000000"/>
          <w:sz w:val="21"/>
          <w:szCs w:val="21"/>
          <w:lang w:eastAsia="en-US"/>
        </w:rPr>
        <w:t>ov</w:t>
      </w:r>
      <w:r w:rsidRPr="00BB45A8">
        <w:rPr>
          <w:rFonts w:ascii="Times New Roman" w:hAnsi="Times New Roman" w:cs="Times New Roman"/>
          <w:color w:val="000000"/>
          <w:sz w:val="21"/>
          <w:szCs w:val="21"/>
          <w:lang w:eastAsia="en-US"/>
        </w:rPr>
        <w:t xml:space="preserve"> od </w:t>
      </w:r>
      <w:r>
        <w:rPr>
          <w:rFonts w:ascii="Times New Roman" w:hAnsi="Times New Roman" w:cs="Times New Roman"/>
          <w:color w:val="000000"/>
          <w:sz w:val="21"/>
          <w:szCs w:val="21"/>
          <w:lang w:eastAsia="en-US"/>
        </w:rPr>
        <w:t>nadobudnutia účinnosti zmluvy</w:t>
      </w:r>
      <w:r w:rsidR="00E473A3">
        <w:rPr>
          <w:rFonts w:ascii="Times New Roman" w:hAnsi="Times New Roman" w:cs="Times New Roman"/>
          <w:color w:val="000000"/>
          <w:sz w:val="21"/>
          <w:szCs w:val="21"/>
          <w:lang w:eastAsia="en-US"/>
        </w:rPr>
        <w:t>,</w:t>
      </w:r>
    </w:p>
    <w:p w14:paraId="26B7EBA5" w14:textId="766D034A" w:rsidR="0052199B" w:rsidRDefault="0052199B" w:rsidP="0052199B">
      <w:pPr>
        <w:pStyle w:val="Odsekzoznamu"/>
        <w:suppressAutoHyphens w:val="0"/>
        <w:autoSpaceDE w:val="0"/>
        <w:autoSpaceDN w:val="0"/>
        <w:adjustRightInd w:val="0"/>
        <w:spacing w:before="120" w:line="24" w:lineRule="atLeast"/>
        <w:ind w:left="720"/>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 Grafické práce</w:t>
      </w:r>
      <w:r w:rsidRPr="00BB45A8">
        <w:rPr>
          <w:rFonts w:ascii="Times New Roman" w:hAnsi="Times New Roman" w:cs="Times New Roman"/>
          <w:color w:val="000000"/>
          <w:sz w:val="21"/>
          <w:szCs w:val="21"/>
          <w:lang w:eastAsia="en-US"/>
        </w:rPr>
        <w:t xml:space="preserve"> – do </w:t>
      </w:r>
      <w:r>
        <w:rPr>
          <w:rFonts w:ascii="Times New Roman" w:hAnsi="Times New Roman" w:cs="Times New Roman"/>
          <w:color w:val="000000"/>
          <w:sz w:val="21"/>
          <w:szCs w:val="21"/>
          <w:lang w:eastAsia="en-US"/>
        </w:rPr>
        <w:t>4</w:t>
      </w:r>
      <w:r w:rsidRPr="00BB45A8">
        <w:rPr>
          <w:rFonts w:ascii="Times New Roman" w:hAnsi="Times New Roman" w:cs="Times New Roman"/>
          <w:color w:val="000000"/>
          <w:sz w:val="21"/>
          <w:szCs w:val="21"/>
          <w:lang w:eastAsia="en-US"/>
        </w:rPr>
        <w:t xml:space="preserve"> mesiac</w:t>
      </w:r>
      <w:r>
        <w:rPr>
          <w:rFonts w:ascii="Times New Roman" w:hAnsi="Times New Roman" w:cs="Times New Roman"/>
          <w:color w:val="000000"/>
          <w:sz w:val="21"/>
          <w:szCs w:val="21"/>
          <w:lang w:eastAsia="en-US"/>
        </w:rPr>
        <w:t>ov</w:t>
      </w:r>
      <w:r w:rsidRPr="00BB45A8">
        <w:rPr>
          <w:rFonts w:ascii="Times New Roman" w:hAnsi="Times New Roman" w:cs="Times New Roman"/>
          <w:color w:val="000000"/>
          <w:sz w:val="21"/>
          <w:szCs w:val="21"/>
          <w:lang w:eastAsia="en-US"/>
        </w:rPr>
        <w:t xml:space="preserve"> od </w:t>
      </w:r>
      <w:r>
        <w:rPr>
          <w:rFonts w:ascii="Times New Roman" w:hAnsi="Times New Roman" w:cs="Times New Roman"/>
          <w:color w:val="000000"/>
          <w:sz w:val="21"/>
          <w:szCs w:val="21"/>
          <w:lang w:eastAsia="en-US"/>
        </w:rPr>
        <w:t>nadobudnutia účinnosti zmluvy</w:t>
      </w:r>
      <w:r w:rsidR="00E473A3">
        <w:rPr>
          <w:rFonts w:ascii="Times New Roman" w:hAnsi="Times New Roman" w:cs="Times New Roman"/>
          <w:color w:val="000000"/>
          <w:sz w:val="21"/>
          <w:szCs w:val="21"/>
          <w:lang w:eastAsia="en-US"/>
        </w:rPr>
        <w:t>,</w:t>
      </w:r>
    </w:p>
    <w:p w14:paraId="78D7E73D" w14:textId="4F241D60" w:rsidR="0052199B" w:rsidRPr="00BB45A8" w:rsidRDefault="0052199B" w:rsidP="0052199B">
      <w:pPr>
        <w:pStyle w:val="Odsekzoznamu"/>
        <w:suppressAutoHyphens w:val="0"/>
        <w:autoSpaceDE w:val="0"/>
        <w:autoSpaceDN w:val="0"/>
        <w:adjustRightInd w:val="0"/>
        <w:spacing w:before="120" w:line="24" w:lineRule="atLeast"/>
        <w:ind w:left="720"/>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lastRenderedPageBreak/>
        <w:t xml:space="preserve">- Animačné práce </w:t>
      </w:r>
      <w:r w:rsidRPr="00BB45A8">
        <w:rPr>
          <w:rFonts w:ascii="Times New Roman" w:hAnsi="Times New Roman" w:cs="Times New Roman"/>
          <w:color w:val="000000"/>
          <w:sz w:val="21"/>
          <w:szCs w:val="21"/>
          <w:lang w:eastAsia="en-US"/>
        </w:rPr>
        <w:t xml:space="preserve">– do </w:t>
      </w:r>
      <w:r>
        <w:rPr>
          <w:rFonts w:ascii="Times New Roman" w:hAnsi="Times New Roman" w:cs="Times New Roman"/>
          <w:color w:val="000000"/>
          <w:sz w:val="21"/>
          <w:szCs w:val="21"/>
          <w:lang w:eastAsia="en-US"/>
        </w:rPr>
        <w:t>4</w:t>
      </w:r>
      <w:r w:rsidRPr="00BB45A8">
        <w:rPr>
          <w:rFonts w:ascii="Times New Roman" w:hAnsi="Times New Roman" w:cs="Times New Roman"/>
          <w:color w:val="000000"/>
          <w:sz w:val="21"/>
          <w:szCs w:val="21"/>
          <w:lang w:eastAsia="en-US"/>
        </w:rPr>
        <w:t xml:space="preserve"> mesiac</w:t>
      </w:r>
      <w:r>
        <w:rPr>
          <w:rFonts w:ascii="Times New Roman" w:hAnsi="Times New Roman" w:cs="Times New Roman"/>
          <w:color w:val="000000"/>
          <w:sz w:val="21"/>
          <w:szCs w:val="21"/>
          <w:lang w:eastAsia="en-US"/>
        </w:rPr>
        <w:t>ov</w:t>
      </w:r>
      <w:r w:rsidRPr="00BB45A8">
        <w:rPr>
          <w:rFonts w:ascii="Times New Roman" w:hAnsi="Times New Roman" w:cs="Times New Roman"/>
          <w:color w:val="000000"/>
          <w:sz w:val="21"/>
          <w:szCs w:val="21"/>
          <w:lang w:eastAsia="en-US"/>
        </w:rPr>
        <w:t xml:space="preserve"> od </w:t>
      </w:r>
      <w:r>
        <w:rPr>
          <w:rFonts w:ascii="Times New Roman" w:hAnsi="Times New Roman" w:cs="Times New Roman"/>
          <w:color w:val="000000"/>
          <w:sz w:val="21"/>
          <w:szCs w:val="21"/>
          <w:lang w:eastAsia="en-US"/>
        </w:rPr>
        <w:t>nadobudnutia účinnosti zmluvy</w:t>
      </w:r>
      <w:r w:rsidR="00E473A3">
        <w:rPr>
          <w:rFonts w:ascii="Times New Roman" w:hAnsi="Times New Roman" w:cs="Times New Roman"/>
          <w:color w:val="000000"/>
          <w:sz w:val="21"/>
          <w:szCs w:val="21"/>
          <w:lang w:eastAsia="en-US"/>
        </w:rPr>
        <w:t>,</w:t>
      </w:r>
    </w:p>
    <w:p w14:paraId="0DCF083F" w14:textId="3787D081" w:rsidR="0052199B" w:rsidRPr="00BB45A8" w:rsidRDefault="0052199B" w:rsidP="0052199B">
      <w:pPr>
        <w:pStyle w:val="Odsekzoznamu"/>
        <w:suppressAutoHyphens w:val="0"/>
        <w:autoSpaceDE w:val="0"/>
        <w:autoSpaceDN w:val="0"/>
        <w:adjustRightInd w:val="0"/>
        <w:spacing w:before="120" w:line="24" w:lineRule="atLeast"/>
        <w:ind w:left="720"/>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 xml:space="preserve">- Online marketing </w:t>
      </w:r>
      <w:r w:rsidRPr="00BB45A8">
        <w:rPr>
          <w:rFonts w:ascii="Times New Roman" w:hAnsi="Times New Roman" w:cs="Times New Roman"/>
          <w:color w:val="000000"/>
          <w:sz w:val="21"/>
          <w:szCs w:val="21"/>
          <w:lang w:eastAsia="en-US"/>
        </w:rPr>
        <w:t xml:space="preserve">– do </w:t>
      </w:r>
      <w:r>
        <w:rPr>
          <w:rFonts w:ascii="Times New Roman" w:hAnsi="Times New Roman" w:cs="Times New Roman"/>
          <w:color w:val="000000"/>
          <w:sz w:val="21"/>
          <w:szCs w:val="21"/>
          <w:lang w:eastAsia="en-US"/>
        </w:rPr>
        <w:t>7</w:t>
      </w:r>
      <w:r w:rsidRPr="00BB45A8">
        <w:rPr>
          <w:rFonts w:ascii="Times New Roman" w:hAnsi="Times New Roman" w:cs="Times New Roman"/>
          <w:color w:val="000000"/>
          <w:sz w:val="21"/>
          <w:szCs w:val="21"/>
          <w:lang w:eastAsia="en-US"/>
        </w:rPr>
        <w:t xml:space="preserve"> mesiac</w:t>
      </w:r>
      <w:r>
        <w:rPr>
          <w:rFonts w:ascii="Times New Roman" w:hAnsi="Times New Roman" w:cs="Times New Roman"/>
          <w:color w:val="000000"/>
          <w:sz w:val="21"/>
          <w:szCs w:val="21"/>
          <w:lang w:eastAsia="en-US"/>
        </w:rPr>
        <w:t>ov</w:t>
      </w:r>
      <w:r w:rsidRPr="00BB45A8">
        <w:rPr>
          <w:rFonts w:ascii="Times New Roman" w:hAnsi="Times New Roman" w:cs="Times New Roman"/>
          <w:color w:val="000000"/>
          <w:sz w:val="21"/>
          <w:szCs w:val="21"/>
          <w:lang w:eastAsia="en-US"/>
        </w:rPr>
        <w:t xml:space="preserve"> od </w:t>
      </w:r>
      <w:r>
        <w:rPr>
          <w:rFonts w:ascii="Times New Roman" w:hAnsi="Times New Roman" w:cs="Times New Roman"/>
          <w:color w:val="000000"/>
          <w:sz w:val="21"/>
          <w:szCs w:val="21"/>
          <w:lang w:eastAsia="en-US"/>
        </w:rPr>
        <w:t>nadobudnutia účinnosti zmluvy</w:t>
      </w:r>
      <w:r w:rsidR="00E473A3">
        <w:rPr>
          <w:rFonts w:ascii="Times New Roman" w:hAnsi="Times New Roman" w:cs="Times New Roman"/>
          <w:color w:val="000000"/>
          <w:sz w:val="21"/>
          <w:szCs w:val="21"/>
          <w:lang w:eastAsia="en-US"/>
        </w:rPr>
        <w:t>.</w:t>
      </w:r>
    </w:p>
    <w:p w14:paraId="03F74896" w14:textId="6FF922B0" w:rsidR="002D7458" w:rsidRPr="001308F5" w:rsidRDefault="002D7458" w:rsidP="0085466D">
      <w:pPr>
        <w:numPr>
          <w:ilvl w:val="0"/>
          <w:numId w:val="5"/>
        </w:numPr>
        <w:spacing w:before="120" w:after="120"/>
        <w:ind w:left="284" w:hanging="284"/>
        <w:jc w:val="both"/>
        <w:rPr>
          <w:rFonts w:ascii="Times New Roman" w:hAnsi="Times New Roman" w:cs="Times New Roman"/>
          <w:sz w:val="22"/>
          <w:szCs w:val="22"/>
        </w:rPr>
      </w:pPr>
      <w:r w:rsidRPr="001308F5">
        <w:rPr>
          <w:rFonts w:ascii="Times New Roman" w:hAnsi="Times New Roman" w:cs="Times New Roman"/>
          <w:sz w:val="22"/>
          <w:szCs w:val="22"/>
        </w:rPr>
        <w:t xml:space="preserve">Zmluva nadobudne účinnosť až deň po obdržaní oznámenia o schválení zákazky v rámci kontroly verejného obstarávania, </w:t>
      </w:r>
      <w:proofErr w:type="spellStart"/>
      <w:r w:rsidRPr="001308F5">
        <w:rPr>
          <w:rFonts w:ascii="Times New Roman" w:hAnsi="Times New Roman" w:cs="Times New Roman"/>
          <w:sz w:val="22"/>
          <w:szCs w:val="22"/>
        </w:rPr>
        <w:t>t.j</w:t>
      </w:r>
      <w:proofErr w:type="spellEnd"/>
      <w:r w:rsidRPr="001308F5">
        <w:rPr>
          <w:rFonts w:ascii="Times New Roman" w:hAnsi="Times New Roman" w:cs="Times New Roman"/>
          <w:sz w:val="22"/>
          <w:szCs w:val="22"/>
        </w:rPr>
        <w:t>. doručení správy z kontroly VO verejnému obstarávateľovi</w:t>
      </w:r>
      <w:r w:rsidR="008345A4" w:rsidRPr="001308F5">
        <w:rPr>
          <w:rFonts w:ascii="Times New Roman" w:hAnsi="Times New Roman" w:cs="Times New Roman"/>
          <w:sz w:val="22"/>
          <w:szCs w:val="22"/>
        </w:rPr>
        <w:t xml:space="preserve">, </w:t>
      </w:r>
      <w:proofErr w:type="spellStart"/>
      <w:r w:rsidR="008345A4" w:rsidRPr="001308F5">
        <w:rPr>
          <w:rFonts w:ascii="Times New Roman" w:hAnsi="Times New Roman" w:cs="Times New Roman"/>
          <w:sz w:val="22"/>
          <w:szCs w:val="22"/>
        </w:rPr>
        <w:t>t.j</w:t>
      </w:r>
      <w:proofErr w:type="spellEnd"/>
      <w:r w:rsidR="008345A4" w:rsidRPr="001308F5">
        <w:rPr>
          <w:rFonts w:ascii="Times New Roman" w:hAnsi="Times New Roman" w:cs="Times New Roman"/>
          <w:sz w:val="22"/>
          <w:szCs w:val="22"/>
        </w:rPr>
        <w:t>. objednávateľovi</w:t>
      </w:r>
      <w:r w:rsidRPr="001308F5">
        <w:rPr>
          <w:rFonts w:ascii="Times New Roman" w:hAnsi="Times New Roman" w:cs="Times New Roman"/>
          <w:sz w:val="22"/>
          <w:szCs w:val="22"/>
        </w:rPr>
        <w:t xml:space="preserve">. O tomto termíne bude </w:t>
      </w:r>
      <w:r w:rsidR="008345A4" w:rsidRPr="001308F5">
        <w:rPr>
          <w:rFonts w:ascii="Times New Roman" w:hAnsi="Times New Roman" w:cs="Times New Roman"/>
          <w:sz w:val="22"/>
          <w:szCs w:val="22"/>
        </w:rPr>
        <w:t>o</w:t>
      </w:r>
      <w:r w:rsidR="00DE2543" w:rsidRPr="001308F5">
        <w:rPr>
          <w:rFonts w:ascii="Times New Roman" w:hAnsi="Times New Roman" w:cs="Times New Roman"/>
          <w:sz w:val="22"/>
          <w:szCs w:val="22"/>
        </w:rPr>
        <w:t>bjednávateľ</w:t>
      </w:r>
      <w:r w:rsidRPr="001308F5">
        <w:rPr>
          <w:rFonts w:ascii="Times New Roman" w:hAnsi="Times New Roman" w:cs="Times New Roman"/>
          <w:sz w:val="22"/>
          <w:szCs w:val="22"/>
        </w:rPr>
        <w:t xml:space="preserve"> informovať </w:t>
      </w:r>
      <w:r w:rsidR="008345A4" w:rsidRPr="001308F5">
        <w:rPr>
          <w:rFonts w:ascii="Times New Roman" w:hAnsi="Times New Roman" w:cs="Times New Roman"/>
          <w:sz w:val="22"/>
          <w:szCs w:val="22"/>
        </w:rPr>
        <w:t>p</w:t>
      </w:r>
      <w:r w:rsidR="00DE2543" w:rsidRPr="001308F5">
        <w:rPr>
          <w:rFonts w:ascii="Times New Roman" w:hAnsi="Times New Roman" w:cs="Times New Roman"/>
          <w:sz w:val="22"/>
          <w:szCs w:val="22"/>
        </w:rPr>
        <w:t>oskytovateľa</w:t>
      </w:r>
      <w:r w:rsidRPr="001308F5">
        <w:rPr>
          <w:rFonts w:ascii="Times New Roman" w:hAnsi="Times New Roman" w:cs="Times New Roman"/>
          <w:sz w:val="22"/>
          <w:szCs w:val="22"/>
        </w:rPr>
        <w:t>.</w:t>
      </w:r>
    </w:p>
    <w:p w14:paraId="40A86554" w14:textId="4ADB8C48" w:rsidR="004D2364" w:rsidRPr="001308F5" w:rsidRDefault="004D2364" w:rsidP="0085466D">
      <w:pPr>
        <w:numPr>
          <w:ilvl w:val="0"/>
          <w:numId w:val="5"/>
        </w:numPr>
        <w:spacing w:before="120" w:after="120"/>
        <w:ind w:left="284" w:hanging="284"/>
        <w:jc w:val="both"/>
        <w:rPr>
          <w:rFonts w:ascii="Times New Roman" w:hAnsi="Times New Roman" w:cs="Times New Roman"/>
          <w:sz w:val="22"/>
          <w:szCs w:val="22"/>
        </w:rPr>
      </w:pPr>
      <w:r w:rsidRPr="001308F5">
        <w:rPr>
          <w:rFonts w:ascii="Times New Roman" w:hAnsi="Times New Roman" w:cs="Times New Roman"/>
          <w:sz w:val="22"/>
          <w:szCs w:val="22"/>
        </w:rPr>
        <w:t>Zmluvný</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vzťah</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založený</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touto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zmluvou</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možno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zrušiť</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dohodou</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zmluvných</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strán</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alebo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výpoveďou</w:t>
      </w:r>
      <w:r w:rsidR="007666B1" w:rsidRPr="001308F5">
        <w:rPr>
          <w:rFonts w:ascii="Times New Roman" w:hAnsi="Times New Roman" w:cs="Times New Roman"/>
          <w:sz w:val="22"/>
          <w:szCs w:val="22"/>
        </w:rPr>
        <w:t xml:space="preserve"> ktorejkoľvek zmluvnej strany</w:t>
      </w:r>
      <w:r w:rsidRPr="001308F5">
        <w:rPr>
          <w:rFonts w:ascii="Times New Roman" w:hAnsi="Times New Roman" w:cs="Times New Roman"/>
          <w:sz w:val="22"/>
          <w:szCs w:val="22"/>
        </w:rPr>
        <w:t>.</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Výpovedná</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lehota</w:t>
      </w:r>
      <w:r w:rsidR="00707E83" w:rsidRPr="001308F5">
        <w:rPr>
          <w:rFonts w:ascii="Times New Roman" w:hAnsi="Times New Roman" w:cs="Times New Roman"/>
          <w:sz w:val="22"/>
          <w:szCs w:val="22"/>
        </w:rPr>
        <w:t xml:space="preserve"> v trvaní 2 mesiacov </w:t>
      </w:r>
      <w:r w:rsidRPr="001308F5">
        <w:rPr>
          <w:rFonts w:ascii="Times New Roman" w:hAnsi="Times New Roman" w:cs="Times New Roman"/>
          <w:sz w:val="22"/>
          <w:szCs w:val="22"/>
        </w:rPr>
        <w:t>začína</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plynúť</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prvým</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dňom</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kalendárneho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mesiaca</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nasledujúceho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po</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mesiaci,</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v ktorom</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bola</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písomná</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výpoveď</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doručená</w:t>
      </w:r>
      <w:r w:rsidR="007666B1" w:rsidRPr="001308F5">
        <w:rPr>
          <w:rFonts w:ascii="Times New Roman" w:hAnsi="Times New Roman" w:cs="Times New Roman"/>
          <w:sz w:val="22"/>
          <w:szCs w:val="22"/>
        </w:rPr>
        <w:t xml:space="preserve"> druhej zmluvnej strane</w:t>
      </w:r>
      <w:r w:rsidRPr="001308F5">
        <w:rPr>
          <w:rFonts w:ascii="Times New Roman" w:hAnsi="Times New Roman" w:cs="Times New Roman"/>
          <w:sz w:val="22"/>
          <w:szCs w:val="22"/>
        </w:rPr>
        <w:t>.</w:t>
      </w:r>
      <w:r w:rsidRPr="001308F5">
        <w:rPr>
          <w:rFonts w:ascii="Times New Roman" w:eastAsia="Arial" w:hAnsi="Times New Roman" w:cs="Times New Roman"/>
          <w:sz w:val="22"/>
          <w:szCs w:val="22"/>
        </w:rPr>
        <w:t xml:space="preserve"> </w:t>
      </w:r>
      <w:r w:rsidR="00262A85" w:rsidRPr="001308F5">
        <w:rPr>
          <w:rFonts w:ascii="Times New Roman" w:eastAsia="Arial" w:hAnsi="Times New Roman" w:cs="Times New Roman"/>
          <w:sz w:val="22"/>
          <w:szCs w:val="22"/>
        </w:rPr>
        <w:t xml:space="preserve">Za činnosť riadne uskutočnenú do účinnosti výpovede má </w:t>
      </w:r>
      <w:r w:rsidR="00FB275F" w:rsidRPr="001308F5">
        <w:rPr>
          <w:rFonts w:ascii="Times New Roman" w:eastAsia="Arial" w:hAnsi="Times New Roman" w:cs="Times New Roman"/>
          <w:sz w:val="22"/>
          <w:szCs w:val="22"/>
        </w:rPr>
        <w:t>p</w:t>
      </w:r>
      <w:r w:rsidR="00DE2543" w:rsidRPr="001308F5">
        <w:rPr>
          <w:rFonts w:ascii="Times New Roman" w:eastAsia="Arial" w:hAnsi="Times New Roman" w:cs="Times New Roman"/>
          <w:sz w:val="22"/>
          <w:szCs w:val="22"/>
        </w:rPr>
        <w:t>oskytovateľ</w:t>
      </w:r>
      <w:r w:rsidR="00262A85" w:rsidRPr="001308F5">
        <w:rPr>
          <w:rFonts w:ascii="Times New Roman" w:eastAsia="Arial" w:hAnsi="Times New Roman" w:cs="Times New Roman"/>
          <w:sz w:val="22"/>
          <w:szCs w:val="22"/>
        </w:rPr>
        <w:t xml:space="preserve"> nárok na primeranú časť odplaty.</w:t>
      </w:r>
    </w:p>
    <w:p w14:paraId="17442242" w14:textId="77777777" w:rsidR="00594ED6" w:rsidRPr="001308F5" w:rsidRDefault="00594ED6" w:rsidP="009C4C5F">
      <w:pPr>
        <w:pStyle w:val="Nadpis2"/>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 xml:space="preserve">Článok </w:t>
      </w:r>
      <w:r w:rsidR="004D2364" w:rsidRPr="001308F5">
        <w:rPr>
          <w:rFonts w:ascii="Times New Roman" w:hAnsi="Times New Roman" w:cs="Times New Roman"/>
          <w:sz w:val="22"/>
          <w:szCs w:val="22"/>
        </w:rPr>
        <w:t>I</w:t>
      </w:r>
      <w:r w:rsidR="007666B1" w:rsidRPr="001308F5">
        <w:rPr>
          <w:rFonts w:ascii="Times New Roman" w:hAnsi="Times New Roman" w:cs="Times New Roman"/>
          <w:sz w:val="22"/>
          <w:szCs w:val="22"/>
        </w:rPr>
        <w:t>V</w:t>
      </w:r>
    </w:p>
    <w:p w14:paraId="2BE2F02E" w14:textId="77777777" w:rsidR="00BA4F33" w:rsidRPr="001308F5" w:rsidRDefault="00BA4F33" w:rsidP="009C4C5F">
      <w:pPr>
        <w:pStyle w:val="Nadpis2"/>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Cena</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poskytovaných</w:t>
      </w:r>
      <w:r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služieb</w:t>
      </w:r>
    </w:p>
    <w:p w14:paraId="3C24E303" w14:textId="1C8CECAB" w:rsidR="007666B1" w:rsidRPr="001308F5" w:rsidRDefault="00AF65B2" w:rsidP="0085466D">
      <w:pPr>
        <w:numPr>
          <w:ilvl w:val="0"/>
          <w:numId w:val="3"/>
        </w:numPr>
        <w:tabs>
          <w:tab w:val="clear" w:pos="360"/>
          <w:tab w:val="num" w:pos="0"/>
        </w:tabs>
        <w:autoSpaceDE w:val="0"/>
        <w:spacing w:before="120" w:after="120"/>
        <w:ind w:left="284" w:hanging="284"/>
        <w:jc w:val="both"/>
        <w:rPr>
          <w:rFonts w:ascii="Times New Roman" w:eastAsia="Calibri" w:hAnsi="Times New Roman" w:cs="Times New Roman"/>
          <w:sz w:val="22"/>
          <w:szCs w:val="22"/>
        </w:rPr>
      </w:pPr>
      <w:r w:rsidRPr="001308F5">
        <w:rPr>
          <w:rFonts w:ascii="Times New Roman" w:eastAsia="Calibri" w:hAnsi="Times New Roman" w:cs="Times New Roman"/>
          <w:sz w:val="22"/>
          <w:szCs w:val="22"/>
        </w:rPr>
        <w:t>Objednávateľ</w:t>
      </w:r>
      <w:r w:rsidR="007666B1" w:rsidRPr="001308F5">
        <w:rPr>
          <w:rFonts w:ascii="Times New Roman" w:eastAsia="Calibri" w:hAnsi="Times New Roman" w:cs="Times New Roman"/>
          <w:sz w:val="22"/>
          <w:szCs w:val="22"/>
        </w:rPr>
        <w:t xml:space="preserve"> sa zaväzuje zaplatiť </w:t>
      </w:r>
      <w:r w:rsidR="008345A4" w:rsidRPr="001308F5">
        <w:rPr>
          <w:rFonts w:ascii="Times New Roman" w:eastAsia="Calibri" w:hAnsi="Times New Roman" w:cs="Times New Roman"/>
          <w:sz w:val="22"/>
          <w:szCs w:val="22"/>
        </w:rPr>
        <w:t>p</w:t>
      </w:r>
      <w:r w:rsidRPr="001308F5">
        <w:rPr>
          <w:rFonts w:ascii="Times New Roman" w:eastAsia="Calibri" w:hAnsi="Times New Roman" w:cs="Times New Roman"/>
          <w:sz w:val="22"/>
          <w:szCs w:val="22"/>
        </w:rPr>
        <w:t>oskytovateľovi</w:t>
      </w:r>
      <w:r w:rsidR="007666B1" w:rsidRPr="001308F5">
        <w:rPr>
          <w:rFonts w:ascii="Times New Roman" w:eastAsia="Calibri" w:hAnsi="Times New Roman" w:cs="Times New Roman"/>
          <w:sz w:val="22"/>
          <w:szCs w:val="22"/>
        </w:rPr>
        <w:t xml:space="preserve"> za poskytovanie služieb v rozsahu podľa článku I odmenu </w:t>
      </w:r>
      <w:r w:rsidR="00C32D74">
        <w:rPr>
          <w:rFonts w:ascii="Times New Roman" w:eastAsia="Calibri" w:hAnsi="Times New Roman" w:cs="Times New Roman"/>
          <w:sz w:val="22"/>
          <w:szCs w:val="22"/>
        </w:rPr>
        <w:t>čiastkovo vo</w:t>
      </w:r>
      <w:r w:rsidR="007666B1" w:rsidRPr="001308F5">
        <w:rPr>
          <w:rFonts w:ascii="Times New Roman" w:eastAsia="Calibri" w:hAnsi="Times New Roman" w:cs="Times New Roman"/>
          <w:sz w:val="22"/>
          <w:szCs w:val="22"/>
        </w:rPr>
        <w:t xml:space="preserve"> výške:</w:t>
      </w:r>
    </w:p>
    <w:p w14:paraId="0E6D58C6" w14:textId="4665605F" w:rsidR="0050140B" w:rsidRPr="001308F5" w:rsidRDefault="0052199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Prieskum trhu</w:t>
      </w:r>
      <w:r w:rsidR="0050140B" w:rsidRPr="001308F5">
        <w:rPr>
          <w:rFonts w:ascii="Times New Roman" w:hAnsi="Times New Roman" w:cs="Times New Roman"/>
          <w:color w:val="000000"/>
          <w:sz w:val="21"/>
          <w:szCs w:val="21"/>
          <w:lang w:eastAsia="en-US"/>
        </w:rPr>
        <w:t>:</w:t>
      </w:r>
    </w:p>
    <w:p w14:paraId="22675C72"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bez DPH: ............... EUR</w:t>
      </w:r>
      <w:r w:rsidRPr="001308F5">
        <w:rPr>
          <w:rFonts w:ascii="Times New Roman" w:eastAsia="Calibri" w:hAnsi="Times New Roman" w:cs="Times New Roman"/>
          <w:bCs/>
          <w:sz w:val="22"/>
          <w:szCs w:val="22"/>
        </w:rPr>
        <w:t>,</w:t>
      </w:r>
    </w:p>
    <w:p w14:paraId="7252376F"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Cs/>
          <w:sz w:val="22"/>
          <w:szCs w:val="22"/>
        </w:rPr>
        <w:t>DPH 20 %:          ................ EUR,</w:t>
      </w:r>
    </w:p>
    <w:p w14:paraId="57259C1A"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s DPH:     ................. EUR</w:t>
      </w:r>
      <w:r w:rsidRPr="001308F5">
        <w:rPr>
          <w:rFonts w:ascii="Times New Roman" w:eastAsia="Calibri" w:hAnsi="Times New Roman" w:cs="Times New Roman"/>
          <w:bCs/>
          <w:sz w:val="22"/>
          <w:szCs w:val="22"/>
        </w:rPr>
        <w:t>.</w:t>
      </w:r>
    </w:p>
    <w:p w14:paraId="2E6B1B8D" w14:textId="77777777" w:rsidR="0050140B" w:rsidRPr="001308F5" w:rsidRDefault="0050140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p>
    <w:p w14:paraId="7A21A92E" w14:textId="7A222B98" w:rsidR="0050140B" w:rsidRPr="001308F5" w:rsidRDefault="0052199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r w:rsidRPr="001F3957">
        <w:rPr>
          <w:rFonts w:ascii="Times New Roman" w:hAnsi="Times New Roman" w:cs="Times New Roman"/>
          <w:b/>
          <w:color w:val="000000"/>
          <w:sz w:val="21"/>
          <w:szCs w:val="21"/>
          <w:lang w:eastAsia="en-US"/>
        </w:rPr>
        <w:t>Postavička upíra a nastavenie jej charakteru</w:t>
      </w:r>
      <w:r w:rsidR="0050140B" w:rsidRPr="001308F5">
        <w:rPr>
          <w:rFonts w:ascii="Times New Roman" w:hAnsi="Times New Roman" w:cs="Times New Roman"/>
          <w:color w:val="000000"/>
          <w:sz w:val="21"/>
          <w:szCs w:val="21"/>
          <w:lang w:eastAsia="en-US"/>
        </w:rPr>
        <w:t>:</w:t>
      </w:r>
    </w:p>
    <w:p w14:paraId="786453A7"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bez DPH: ............... EUR</w:t>
      </w:r>
      <w:r w:rsidRPr="001308F5">
        <w:rPr>
          <w:rFonts w:ascii="Times New Roman" w:eastAsia="Calibri" w:hAnsi="Times New Roman" w:cs="Times New Roman"/>
          <w:bCs/>
          <w:sz w:val="22"/>
          <w:szCs w:val="22"/>
        </w:rPr>
        <w:t>,</w:t>
      </w:r>
    </w:p>
    <w:p w14:paraId="3BEA16F1"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Cs/>
          <w:sz w:val="22"/>
          <w:szCs w:val="22"/>
        </w:rPr>
        <w:t>DPH 20 %:          ................ EUR,</w:t>
      </w:r>
    </w:p>
    <w:p w14:paraId="1E7EFD56"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s DPH:     ................. EUR</w:t>
      </w:r>
      <w:r w:rsidRPr="001308F5">
        <w:rPr>
          <w:rFonts w:ascii="Times New Roman" w:eastAsia="Calibri" w:hAnsi="Times New Roman" w:cs="Times New Roman"/>
          <w:bCs/>
          <w:sz w:val="22"/>
          <w:szCs w:val="22"/>
        </w:rPr>
        <w:t>.</w:t>
      </w:r>
    </w:p>
    <w:p w14:paraId="13F34D25" w14:textId="53FF4739" w:rsidR="0050140B" w:rsidRPr="001308F5" w:rsidRDefault="0050140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p>
    <w:p w14:paraId="6B21AED0" w14:textId="3019637F" w:rsidR="0050140B" w:rsidRPr="001308F5" w:rsidRDefault="0052199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r w:rsidRPr="001F3957">
        <w:rPr>
          <w:rFonts w:ascii="Times New Roman" w:hAnsi="Times New Roman" w:cs="Times New Roman"/>
          <w:b/>
          <w:color w:val="000000"/>
          <w:sz w:val="21"/>
          <w:szCs w:val="21"/>
          <w:lang w:eastAsia="en-US"/>
        </w:rPr>
        <w:t>Marketingové virálne videá</w:t>
      </w:r>
      <w:r w:rsidR="0050140B" w:rsidRPr="001308F5">
        <w:rPr>
          <w:rFonts w:ascii="Times New Roman" w:hAnsi="Times New Roman" w:cs="Times New Roman"/>
          <w:color w:val="000000"/>
          <w:sz w:val="21"/>
          <w:szCs w:val="21"/>
          <w:lang w:eastAsia="en-US"/>
        </w:rPr>
        <w:t>:</w:t>
      </w:r>
    </w:p>
    <w:p w14:paraId="063C599A" w14:textId="04259CEB" w:rsidR="0050140B" w:rsidRPr="001308F5" w:rsidRDefault="009F30B7"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Pr>
          <w:rFonts w:ascii="Times New Roman" w:eastAsia="Calibri" w:hAnsi="Times New Roman" w:cs="Times New Roman"/>
          <w:b/>
          <w:bCs/>
          <w:sz w:val="22"/>
          <w:szCs w:val="22"/>
        </w:rPr>
        <w:t>Jednotková s</w:t>
      </w:r>
      <w:r w:rsidR="0050140B" w:rsidRPr="001308F5">
        <w:rPr>
          <w:rFonts w:ascii="Times New Roman" w:eastAsia="Calibri" w:hAnsi="Times New Roman" w:cs="Times New Roman"/>
          <w:b/>
          <w:bCs/>
          <w:sz w:val="22"/>
          <w:szCs w:val="22"/>
        </w:rPr>
        <w:t>uma bez DPH: ............... EUR</w:t>
      </w:r>
      <w:r w:rsidR="0050140B" w:rsidRPr="001308F5">
        <w:rPr>
          <w:rFonts w:ascii="Times New Roman" w:eastAsia="Calibri" w:hAnsi="Times New Roman" w:cs="Times New Roman"/>
          <w:bCs/>
          <w:sz w:val="22"/>
          <w:szCs w:val="22"/>
        </w:rPr>
        <w:t>,</w:t>
      </w:r>
    </w:p>
    <w:p w14:paraId="388958A9" w14:textId="011D5B99" w:rsidR="009F30B7" w:rsidRDefault="009F30B7"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Pr>
          <w:rFonts w:ascii="Times New Roman" w:eastAsia="Calibri" w:hAnsi="Times New Roman" w:cs="Times New Roman"/>
          <w:b/>
          <w:bCs/>
          <w:sz w:val="22"/>
          <w:szCs w:val="22"/>
        </w:rPr>
        <w:t>S</w:t>
      </w:r>
      <w:r w:rsidRPr="001308F5">
        <w:rPr>
          <w:rFonts w:ascii="Times New Roman" w:eastAsia="Calibri" w:hAnsi="Times New Roman" w:cs="Times New Roman"/>
          <w:b/>
          <w:bCs/>
          <w:sz w:val="22"/>
          <w:szCs w:val="22"/>
        </w:rPr>
        <w:t>uma</w:t>
      </w:r>
      <w:r>
        <w:rPr>
          <w:rFonts w:ascii="Times New Roman" w:eastAsia="Calibri" w:hAnsi="Times New Roman" w:cs="Times New Roman"/>
          <w:b/>
          <w:bCs/>
          <w:sz w:val="22"/>
          <w:szCs w:val="22"/>
        </w:rPr>
        <w:t xml:space="preserve"> celková</w:t>
      </w:r>
      <w:r w:rsidRPr="001308F5">
        <w:rPr>
          <w:rFonts w:ascii="Times New Roman" w:eastAsia="Calibri" w:hAnsi="Times New Roman" w:cs="Times New Roman"/>
          <w:b/>
          <w:bCs/>
          <w:sz w:val="22"/>
          <w:szCs w:val="22"/>
        </w:rPr>
        <w:t xml:space="preserve"> bez DPH: ............... EUR</w:t>
      </w:r>
      <w:r w:rsidRPr="001308F5">
        <w:rPr>
          <w:rFonts w:ascii="Times New Roman" w:eastAsia="Calibri" w:hAnsi="Times New Roman" w:cs="Times New Roman"/>
          <w:bCs/>
          <w:sz w:val="22"/>
          <w:szCs w:val="22"/>
        </w:rPr>
        <w:t>,</w:t>
      </w:r>
    </w:p>
    <w:p w14:paraId="54461C1F" w14:textId="0E784F5D"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Cs/>
          <w:sz w:val="22"/>
          <w:szCs w:val="22"/>
        </w:rPr>
        <w:t>DPH 20 %:          ................ EUR,</w:t>
      </w:r>
    </w:p>
    <w:p w14:paraId="20B1AD6D" w14:textId="0B6BBE2A"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w:t>
      </w:r>
      <w:r w:rsidR="009F30B7">
        <w:rPr>
          <w:rFonts w:ascii="Times New Roman" w:eastAsia="Calibri" w:hAnsi="Times New Roman" w:cs="Times New Roman"/>
          <w:b/>
          <w:bCs/>
          <w:sz w:val="22"/>
          <w:szCs w:val="22"/>
        </w:rPr>
        <w:t xml:space="preserve"> celková</w:t>
      </w:r>
      <w:r w:rsidRPr="001308F5">
        <w:rPr>
          <w:rFonts w:ascii="Times New Roman" w:eastAsia="Calibri" w:hAnsi="Times New Roman" w:cs="Times New Roman"/>
          <w:b/>
          <w:bCs/>
          <w:sz w:val="22"/>
          <w:szCs w:val="22"/>
        </w:rPr>
        <w:t xml:space="preserve"> s DPH:     ................. EUR</w:t>
      </w:r>
      <w:r w:rsidRPr="001308F5">
        <w:rPr>
          <w:rFonts w:ascii="Times New Roman" w:eastAsia="Calibri" w:hAnsi="Times New Roman" w:cs="Times New Roman"/>
          <w:bCs/>
          <w:sz w:val="22"/>
          <w:szCs w:val="22"/>
        </w:rPr>
        <w:t>.</w:t>
      </w:r>
    </w:p>
    <w:p w14:paraId="77E3342B" w14:textId="24E7DAE1" w:rsidR="0050140B" w:rsidRPr="001308F5" w:rsidRDefault="0050140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p>
    <w:p w14:paraId="1C5EA958" w14:textId="4CC3ECDA" w:rsidR="0050140B" w:rsidRPr="001308F5" w:rsidRDefault="0052199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Grafické práce</w:t>
      </w:r>
      <w:r w:rsidR="0050140B" w:rsidRPr="001308F5">
        <w:rPr>
          <w:rFonts w:ascii="Times New Roman" w:hAnsi="Times New Roman" w:cs="Times New Roman"/>
          <w:color w:val="000000"/>
          <w:sz w:val="21"/>
          <w:szCs w:val="21"/>
          <w:lang w:eastAsia="en-US"/>
        </w:rPr>
        <w:t>:</w:t>
      </w:r>
    </w:p>
    <w:p w14:paraId="7693588D"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bez DPH: ............... EUR</w:t>
      </w:r>
      <w:r w:rsidRPr="001308F5">
        <w:rPr>
          <w:rFonts w:ascii="Times New Roman" w:eastAsia="Calibri" w:hAnsi="Times New Roman" w:cs="Times New Roman"/>
          <w:bCs/>
          <w:sz w:val="22"/>
          <w:szCs w:val="22"/>
        </w:rPr>
        <w:t>,</w:t>
      </w:r>
    </w:p>
    <w:p w14:paraId="0DB91349"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Cs/>
          <w:sz w:val="22"/>
          <w:szCs w:val="22"/>
        </w:rPr>
        <w:t>DPH 20 %:          ................ EUR,</w:t>
      </w:r>
    </w:p>
    <w:p w14:paraId="102586F4" w14:textId="2240C74B"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s DPH:     ................. EUR</w:t>
      </w:r>
      <w:r w:rsidRPr="001308F5">
        <w:rPr>
          <w:rFonts w:ascii="Times New Roman" w:eastAsia="Calibri" w:hAnsi="Times New Roman" w:cs="Times New Roman"/>
          <w:bCs/>
          <w:sz w:val="22"/>
          <w:szCs w:val="22"/>
        </w:rPr>
        <w:t>.</w:t>
      </w:r>
    </w:p>
    <w:p w14:paraId="2A2A53ED"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p>
    <w:p w14:paraId="22664BB9" w14:textId="1AAAE816" w:rsidR="0050140B" w:rsidRPr="001308F5" w:rsidRDefault="0052199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Animačné práce</w:t>
      </w:r>
      <w:r w:rsidR="0050140B" w:rsidRPr="001308F5">
        <w:rPr>
          <w:rFonts w:ascii="Times New Roman" w:hAnsi="Times New Roman" w:cs="Times New Roman"/>
          <w:color w:val="000000"/>
          <w:sz w:val="21"/>
          <w:szCs w:val="21"/>
          <w:lang w:eastAsia="en-US"/>
        </w:rPr>
        <w:t>:</w:t>
      </w:r>
    </w:p>
    <w:p w14:paraId="4973C53C"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bez DPH: ............... EUR</w:t>
      </w:r>
      <w:r w:rsidRPr="001308F5">
        <w:rPr>
          <w:rFonts w:ascii="Times New Roman" w:eastAsia="Calibri" w:hAnsi="Times New Roman" w:cs="Times New Roman"/>
          <w:bCs/>
          <w:sz w:val="22"/>
          <w:szCs w:val="22"/>
        </w:rPr>
        <w:t>,</w:t>
      </w:r>
    </w:p>
    <w:p w14:paraId="79625E25"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Cs/>
          <w:sz w:val="22"/>
          <w:szCs w:val="22"/>
        </w:rPr>
        <w:t>DPH 20 %:          ................ EUR,</w:t>
      </w:r>
    </w:p>
    <w:p w14:paraId="4DC298FE"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s DPH:     ................. EUR</w:t>
      </w:r>
      <w:r w:rsidRPr="001308F5">
        <w:rPr>
          <w:rFonts w:ascii="Times New Roman" w:eastAsia="Calibri" w:hAnsi="Times New Roman" w:cs="Times New Roman"/>
          <w:bCs/>
          <w:sz w:val="22"/>
          <w:szCs w:val="22"/>
        </w:rPr>
        <w:t>.</w:t>
      </w:r>
    </w:p>
    <w:p w14:paraId="5A4F2A05" w14:textId="77777777" w:rsidR="0050140B" w:rsidRPr="001308F5" w:rsidRDefault="0050140B" w:rsidP="0050140B">
      <w:pPr>
        <w:suppressAutoHyphens w:val="0"/>
        <w:autoSpaceDE w:val="0"/>
        <w:autoSpaceDN w:val="0"/>
        <w:adjustRightInd w:val="0"/>
        <w:spacing w:before="120" w:line="24" w:lineRule="atLeast"/>
        <w:ind w:left="284"/>
        <w:jc w:val="both"/>
        <w:rPr>
          <w:rFonts w:ascii="Times New Roman" w:hAnsi="Times New Roman" w:cs="Times New Roman"/>
          <w:b/>
          <w:color w:val="000000"/>
          <w:sz w:val="21"/>
          <w:szCs w:val="21"/>
          <w:lang w:eastAsia="en-US"/>
        </w:rPr>
      </w:pPr>
    </w:p>
    <w:p w14:paraId="1516CA9B" w14:textId="2BF9E921" w:rsidR="0050140B" w:rsidRPr="001308F5" w:rsidRDefault="0052199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r>
        <w:rPr>
          <w:rFonts w:ascii="Times New Roman" w:hAnsi="Times New Roman" w:cs="Times New Roman"/>
          <w:b/>
          <w:color w:val="000000"/>
          <w:sz w:val="21"/>
          <w:szCs w:val="21"/>
          <w:lang w:eastAsia="en-US"/>
        </w:rPr>
        <w:t>Online marketing</w:t>
      </w:r>
      <w:r w:rsidR="0050140B" w:rsidRPr="001308F5">
        <w:rPr>
          <w:rFonts w:ascii="Times New Roman" w:hAnsi="Times New Roman" w:cs="Times New Roman"/>
          <w:color w:val="000000"/>
          <w:sz w:val="21"/>
          <w:szCs w:val="21"/>
          <w:lang w:eastAsia="en-US"/>
        </w:rPr>
        <w:t>:</w:t>
      </w:r>
    </w:p>
    <w:p w14:paraId="266760F2"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bez DPH: ............... EUR</w:t>
      </w:r>
      <w:r w:rsidRPr="001308F5">
        <w:rPr>
          <w:rFonts w:ascii="Times New Roman" w:eastAsia="Calibri" w:hAnsi="Times New Roman" w:cs="Times New Roman"/>
          <w:bCs/>
          <w:sz w:val="22"/>
          <w:szCs w:val="22"/>
        </w:rPr>
        <w:t>,</w:t>
      </w:r>
    </w:p>
    <w:p w14:paraId="66FEE613"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Cs/>
          <w:sz w:val="22"/>
          <w:szCs w:val="22"/>
        </w:rPr>
        <w:t>DPH 20 %:          ................ EUR,</w:t>
      </w:r>
    </w:p>
    <w:p w14:paraId="5BCD4FA7" w14:textId="77777777" w:rsidR="0050140B" w:rsidRPr="001308F5" w:rsidRDefault="0050140B" w:rsidP="0050140B">
      <w:pPr>
        <w:tabs>
          <w:tab w:val="left" w:pos="1276"/>
          <w:tab w:val="right" w:pos="4820"/>
        </w:tabs>
        <w:autoSpaceDE w:val="0"/>
        <w:spacing w:before="120" w:after="120"/>
        <w:ind w:left="284"/>
        <w:contextualSpacing/>
        <w:jc w:val="both"/>
        <w:rPr>
          <w:rFonts w:ascii="Times New Roman" w:eastAsia="Calibri" w:hAnsi="Times New Roman" w:cs="Times New Roman"/>
          <w:bCs/>
          <w:sz w:val="22"/>
          <w:szCs w:val="22"/>
        </w:rPr>
      </w:pPr>
      <w:r w:rsidRPr="001308F5">
        <w:rPr>
          <w:rFonts w:ascii="Times New Roman" w:eastAsia="Calibri" w:hAnsi="Times New Roman" w:cs="Times New Roman"/>
          <w:b/>
          <w:bCs/>
          <w:sz w:val="22"/>
          <w:szCs w:val="22"/>
        </w:rPr>
        <w:t>Suma s DPH:     ................. EUR</w:t>
      </w:r>
      <w:r w:rsidRPr="001308F5">
        <w:rPr>
          <w:rFonts w:ascii="Times New Roman" w:eastAsia="Calibri" w:hAnsi="Times New Roman" w:cs="Times New Roman"/>
          <w:bCs/>
          <w:sz w:val="22"/>
          <w:szCs w:val="22"/>
        </w:rPr>
        <w:t>.</w:t>
      </w:r>
    </w:p>
    <w:p w14:paraId="2716410E" w14:textId="7ABA3BF8" w:rsidR="0050140B" w:rsidRPr="001308F5" w:rsidRDefault="0050140B" w:rsidP="0050140B">
      <w:pPr>
        <w:suppressAutoHyphens w:val="0"/>
        <w:autoSpaceDE w:val="0"/>
        <w:autoSpaceDN w:val="0"/>
        <w:adjustRightInd w:val="0"/>
        <w:spacing w:before="120" w:line="24" w:lineRule="atLeast"/>
        <w:ind w:left="284"/>
        <w:jc w:val="both"/>
        <w:rPr>
          <w:rFonts w:ascii="Times New Roman" w:hAnsi="Times New Roman" w:cs="Times New Roman"/>
          <w:color w:val="000000"/>
          <w:sz w:val="21"/>
          <w:szCs w:val="21"/>
          <w:lang w:eastAsia="en-US"/>
        </w:rPr>
      </w:pPr>
    </w:p>
    <w:p w14:paraId="69D71BDB" w14:textId="3FABBDC1" w:rsidR="007666B1" w:rsidRPr="001308F5" w:rsidRDefault="007666B1" w:rsidP="0085466D">
      <w:pPr>
        <w:numPr>
          <w:ilvl w:val="0"/>
          <w:numId w:val="3"/>
        </w:numPr>
        <w:tabs>
          <w:tab w:val="clear" w:pos="360"/>
          <w:tab w:val="num" w:pos="0"/>
        </w:tabs>
        <w:autoSpaceDE w:val="0"/>
        <w:spacing w:before="120" w:after="120"/>
        <w:ind w:left="284" w:hanging="284"/>
        <w:jc w:val="both"/>
        <w:rPr>
          <w:rFonts w:ascii="Times New Roman" w:eastAsia="Calibri" w:hAnsi="Times New Roman" w:cs="Times New Roman"/>
          <w:sz w:val="22"/>
          <w:szCs w:val="22"/>
        </w:rPr>
      </w:pPr>
      <w:r w:rsidRPr="001308F5">
        <w:rPr>
          <w:rFonts w:ascii="Times New Roman" w:eastAsia="Calibri" w:hAnsi="Times New Roman" w:cs="Times New Roman"/>
          <w:sz w:val="22"/>
          <w:szCs w:val="22"/>
        </w:rPr>
        <w:lastRenderedPageBreak/>
        <w:t xml:space="preserve">Odmena dohodnutá v Článku IV odsek 1. tejto zmluvy zahŕňa všetky náklady, ktoré </w:t>
      </w:r>
      <w:r w:rsidR="008345A4" w:rsidRPr="001308F5">
        <w:rPr>
          <w:rFonts w:ascii="Times New Roman" w:eastAsia="Calibri" w:hAnsi="Times New Roman" w:cs="Times New Roman"/>
          <w:sz w:val="22"/>
          <w:szCs w:val="22"/>
        </w:rPr>
        <w:t>p</w:t>
      </w:r>
      <w:r w:rsidR="00DE2543" w:rsidRPr="001308F5">
        <w:rPr>
          <w:rFonts w:ascii="Times New Roman" w:eastAsia="Calibri" w:hAnsi="Times New Roman" w:cs="Times New Roman"/>
          <w:sz w:val="22"/>
          <w:szCs w:val="22"/>
        </w:rPr>
        <w:t>oskytovateľ</w:t>
      </w:r>
      <w:r w:rsidRPr="001308F5">
        <w:rPr>
          <w:rFonts w:ascii="Times New Roman" w:eastAsia="Calibri" w:hAnsi="Times New Roman" w:cs="Times New Roman"/>
          <w:sz w:val="22"/>
          <w:szCs w:val="22"/>
        </w:rPr>
        <w:t xml:space="preserve"> vynaložil pri poskytovaní služieb.</w:t>
      </w:r>
    </w:p>
    <w:p w14:paraId="34180A43" w14:textId="1B475DC4" w:rsidR="0050140B" w:rsidRPr="001308F5" w:rsidRDefault="0050140B" w:rsidP="0085466D">
      <w:pPr>
        <w:numPr>
          <w:ilvl w:val="0"/>
          <w:numId w:val="3"/>
        </w:numPr>
        <w:tabs>
          <w:tab w:val="clear" w:pos="360"/>
          <w:tab w:val="num" w:pos="0"/>
        </w:tabs>
        <w:autoSpaceDE w:val="0"/>
        <w:spacing w:before="120" w:after="120"/>
        <w:ind w:left="284" w:hanging="284"/>
        <w:jc w:val="both"/>
        <w:rPr>
          <w:rFonts w:ascii="Times New Roman" w:eastAsia="Calibri" w:hAnsi="Times New Roman" w:cs="Times New Roman"/>
          <w:sz w:val="22"/>
          <w:szCs w:val="22"/>
        </w:rPr>
      </w:pPr>
      <w:r w:rsidRPr="001308F5">
        <w:rPr>
          <w:rFonts w:ascii="Times New Roman" w:eastAsia="Calibri" w:hAnsi="Times New Roman" w:cs="Times New Roman"/>
          <w:sz w:val="22"/>
          <w:szCs w:val="22"/>
        </w:rPr>
        <w:t>Dohodnutá odmena v Článku IV ods. 1. tejto zmluvy bude vyplatená na základe odovzdania príslušnej časti zákazky poskytovateľom v súlade so špecifikáciou zákazky definovanou v prílohe č. 1 tejto zmluvy.</w:t>
      </w:r>
      <w:r w:rsidR="000E2D49">
        <w:rPr>
          <w:rFonts w:ascii="Times New Roman" w:eastAsia="Calibri" w:hAnsi="Times New Roman" w:cs="Times New Roman"/>
          <w:sz w:val="22"/>
          <w:szCs w:val="22"/>
        </w:rPr>
        <w:t xml:space="preserve"> Odovzdaním príslušnej časti zákazky sa rozumie </w:t>
      </w:r>
      <w:r w:rsidR="00C32D74">
        <w:rPr>
          <w:rFonts w:ascii="Times New Roman" w:eastAsia="Calibri" w:hAnsi="Times New Roman" w:cs="Times New Roman"/>
          <w:sz w:val="22"/>
          <w:szCs w:val="22"/>
        </w:rPr>
        <w:t xml:space="preserve">spísanie preberacieho protokolu potvrdený podpisom obidvoch zmluvných strán. </w:t>
      </w:r>
    </w:p>
    <w:p w14:paraId="51529C6E" w14:textId="2F64994A" w:rsidR="00AF65B2" w:rsidRPr="001308F5" w:rsidRDefault="00AF65B2" w:rsidP="0085466D">
      <w:pPr>
        <w:numPr>
          <w:ilvl w:val="0"/>
          <w:numId w:val="3"/>
        </w:numPr>
        <w:tabs>
          <w:tab w:val="clear" w:pos="360"/>
          <w:tab w:val="num" w:pos="0"/>
        </w:tabs>
        <w:autoSpaceDE w:val="0"/>
        <w:spacing w:before="120" w:after="120"/>
        <w:ind w:left="284" w:hanging="284"/>
        <w:jc w:val="both"/>
        <w:rPr>
          <w:rFonts w:ascii="Times New Roman" w:eastAsia="Calibri" w:hAnsi="Times New Roman" w:cs="Times New Roman"/>
          <w:sz w:val="22"/>
          <w:szCs w:val="22"/>
        </w:rPr>
      </w:pPr>
      <w:r w:rsidRPr="001308F5">
        <w:rPr>
          <w:rFonts w:ascii="Times New Roman" w:eastAsia="Calibri" w:hAnsi="Times New Roman" w:cs="Times New Roman"/>
          <w:sz w:val="22"/>
          <w:szCs w:val="22"/>
        </w:rPr>
        <w:t xml:space="preserve">Splatnosť faktúry vystavenej na základe tejto zmluvy je do </w:t>
      </w:r>
      <w:r w:rsidR="0050140B" w:rsidRPr="001308F5">
        <w:rPr>
          <w:rFonts w:ascii="Times New Roman" w:eastAsia="Calibri" w:hAnsi="Times New Roman" w:cs="Times New Roman"/>
          <w:sz w:val="22"/>
          <w:szCs w:val="22"/>
        </w:rPr>
        <w:t xml:space="preserve">60 </w:t>
      </w:r>
      <w:r w:rsidRPr="001308F5">
        <w:rPr>
          <w:rFonts w:ascii="Times New Roman" w:eastAsia="Calibri" w:hAnsi="Times New Roman" w:cs="Times New Roman"/>
          <w:sz w:val="22"/>
          <w:szCs w:val="22"/>
        </w:rPr>
        <w:t xml:space="preserve">kalendárnych dní odo dňa doručenia faktúry </w:t>
      </w:r>
      <w:r w:rsidR="008345A4" w:rsidRPr="001308F5">
        <w:rPr>
          <w:rFonts w:ascii="Times New Roman" w:eastAsia="Calibri" w:hAnsi="Times New Roman" w:cs="Times New Roman"/>
          <w:sz w:val="22"/>
          <w:szCs w:val="22"/>
        </w:rPr>
        <w:t>o</w:t>
      </w:r>
      <w:r w:rsidR="00DE2543" w:rsidRPr="001308F5">
        <w:rPr>
          <w:rFonts w:ascii="Times New Roman" w:eastAsia="Calibri" w:hAnsi="Times New Roman" w:cs="Times New Roman"/>
          <w:sz w:val="22"/>
          <w:szCs w:val="22"/>
        </w:rPr>
        <w:t>bjednávateľovi</w:t>
      </w:r>
      <w:r w:rsidRPr="001308F5">
        <w:rPr>
          <w:rFonts w:ascii="Times New Roman" w:eastAsia="Calibri" w:hAnsi="Times New Roman" w:cs="Times New Roman"/>
          <w:sz w:val="22"/>
          <w:szCs w:val="22"/>
        </w:rPr>
        <w:t>.</w:t>
      </w:r>
    </w:p>
    <w:p w14:paraId="6948132E" w14:textId="05A5DD9F" w:rsidR="00AF65B2" w:rsidRPr="001308F5" w:rsidRDefault="00AF65B2" w:rsidP="0085466D">
      <w:pPr>
        <w:numPr>
          <w:ilvl w:val="0"/>
          <w:numId w:val="3"/>
        </w:numPr>
        <w:tabs>
          <w:tab w:val="clear" w:pos="360"/>
          <w:tab w:val="num" w:pos="0"/>
        </w:tabs>
        <w:autoSpaceDE w:val="0"/>
        <w:spacing w:before="120" w:after="120"/>
        <w:ind w:left="284" w:hanging="284"/>
        <w:jc w:val="both"/>
        <w:rPr>
          <w:rFonts w:ascii="Times New Roman" w:eastAsia="Calibri" w:hAnsi="Times New Roman" w:cs="Times New Roman"/>
          <w:sz w:val="22"/>
          <w:szCs w:val="22"/>
        </w:rPr>
      </w:pPr>
      <w:r w:rsidRPr="001308F5">
        <w:rPr>
          <w:rFonts w:ascii="Times New Roman" w:eastAsia="Calibri" w:hAnsi="Times New Roman" w:cs="Times New Roman"/>
          <w:sz w:val="22"/>
          <w:szCs w:val="22"/>
        </w:rPr>
        <w:t>Súčasťou faktúry bude číslo súvisiaceho projektu v rámci ITMS2014+</w:t>
      </w:r>
      <w:r w:rsidR="00FB275F" w:rsidRPr="001308F5">
        <w:rPr>
          <w:rFonts w:ascii="Times New Roman" w:eastAsia="Calibri" w:hAnsi="Times New Roman" w:cs="Times New Roman"/>
          <w:sz w:val="22"/>
          <w:szCs w:val="22"/>
        </w:rPr>
        <w:t xml:space="preserve"> uvedené v Článku I</w:t>
      </w:r>
      <w:r w:rsidR="00F07769" w:rsidRPr="001308F5">
        <w:rPr>
          <w:rFonts w:ascii="Times New Roman" w:eastAsia="Calibri" w:hAnsi="Times New Roman" w:cs="Times New Roman"/>
          <w:sz w:val="22"/>
          <w:szCs w:val="22"/>
        </w:rPr>
        <w:t> ods.</w:t>
      </w:r>
      <w:r w:rsidR="00FB275F" w:rsidRPr="001308F5">
        <w:rPr>
          <w:rFonts w:ascii="Times New Roman" w:eastAsia="Calibri" w:hAnsi="Times New Roman" w:cs="Times New Roman"/>
          <w:sz w:val="22"/>
          <w:szCs w:val="22"/>
        </w:rPr>
        <w:t xml:space="preserve"> 1. tejto zmluvy.</w:t>
      </w:r>
    </w:p>
    <w:p w14:paraId="0D14C925" w14:textId="10817D7D" w:rsidR="00AF65B2" w:rsidRPr="001308F5" w:rsidRDefault="00AF65B2" w:rsidP="0085466D">
      <w:pPr>
        <w:numPr>
          <w:ilvl w:val="0"/>
          <w:numId w:val="3"/>
        </w:numPr>
        <w:tabs>
          <w:tab w:val="clear" w:pos="360"/>
          <w:tab w:val="num" w:pos="0"/>
        </w:tabs>
        <w:autoSpaceDE w:val="0"/>
        <w:spacing w:before="120" w:after="120"/>
        <w:ind w:left="284" w:hanging="284"/>
        <w:jc w:val="both"/>
        <w:rPr>
          <w:rFonts w:ascii="Times New Roman" w:eastAsia="Calibri" w:hAnsi="Times New Roman" w:cs="Times New Roman"/>
          <w:sz w:val="22"/>
          <w:szCs w:val="22"/>
        </w:rPr>
      </w:pPr>
      <w:r w:rsidRPr="001308F5">
        <w:rPr>
          <w:rFonts w:ascii="Times New Roman" w:eastAsia="Calibri" w:hAnsi="Times New Roman" w:cs="Times New Roman"/>
          <w:sz w:val="22"/>
          <w:szCs w:val="22"/>
        </w:rPr>
        <w:t xml:space="preserve">Zmluvné strany vyhlasujú, že ak v zmysle platných všeobecne záväzných právnych predpisov Slovenskej republiky výsledok činnosti </w:t>
      </w:r>
      <w:r w:rsidR="00FB275F" w:rsidRPr="001308F5">
        <w:rPr>
          <w:rFonts w:ascii="Times New Roman" w:eastAsia="Calibri" w:hAnsi="Times New Roman" w:cs="Times New Roman"/>
          <w:sz w:val="22"/>
          <w:szCs w:val="22"/>
        </w:rPr>
        <w:t>p</w:t>
      </w:r>
      <w:r w:rsidRPr="001308F5">
        <w:rPr>
          <w:rFonts w:ascii="Times New Roman" w:eastAsia="Calibri" w:hAnsi="Times New Roman" w:cs="Times New Roman"/>
          <w:sz w:val="22"/>
          <w:szCs w:val="22"/>
        </w:rPr>
        <w:t xml:space="preserve">oskytovateľa podľa tejto zmluvy (vrátane jeho zamestnancov, subdodávateľov, iných osôb alebo akýchkoľvek tretích osôb, ktoré na plnenie tejto </w:t>
      </w:r>
      <w:r w:rsidR="00FB275F" w:rsidRPr="001308F5">
        <w:rPr>
          <w:rFonts w:ascii="Times New Roman" w:eastAsia="Calibri" w:hAnsi="Times New Roman" w:cs="Times New Roman"/>
          <w:sz w:val="22"/>
          <w:szCs w:val="22"/>
        </w:rPr>
        <w:t>z</w:t>
      </w:r>
      <w:r w:rsidRPr="001308F5">
        <w:rPr>
          <w:rFonts w:ascii="Times New Roman" w:eastAsia="Calibri" w:hAnsi="Times New Roman" w:cs="Times New Roman"/>
          <w:sz w:val="22"/>
          <w:szCs w:val="22"/>
        </w:rPr>
        <w:t xml:space="preserve">mluvy použil) bude chránený ako autorské dielo, momentom vystavenia preberacieho protokolu </w:t>
      </w:r>
      <w:r w:rsidR="00FB275F" w:rsidRPr="001308F5">
        <w:rPr>
          <w:rFonts w:ascii="Times New Roman" w:eastAsia="Calibri" w:hAnsi="Times New Roman" w:cs="Times New Roman"/>
          <w:sz w:val="22"/>
          <w:szCs w:val="22"/>
        </w:rPr>
        <w:t>p</w:t>
      </w:r>
      <w:r w:rsidRPr="001308F5">
        <w:rPr>
          <w:rFonts w:ascii="Times New Roman" w:eastAsia="Calibri" w:hAnsi="Times New Roman" w:cs="Times New Roman"/>
          <w:sz w:val="22"/>
          <w:szCs w:val="22"/>
        </w:rPr>
        <w:t xml:space="preserve">oskytovateľa bezodplatne poskytuje výhradne </w:t>
      </w:r>
      <w:r w:rsidR="00FB275F" w:rsidRPr="001308F5">
        <w:rPr>
          <w:rFonts w:ascii="Times New Roman" w:eastAsia="Calibri" w:hAnsi="Times New Roman" w:cs="Times New Roman"/>
          <w:sz w:val="22"/>
          <w:szCs w:val="22"/>
        </w:rPr>
        <w:t>o</w:t>
      </w:r>
      <w:r w:rsidRPr="001308F5">
        <w:rPr>
          <w:rFonts w:ascii="Times New Roman" w:eastAsia="Calibri" w:hAnsi="Times New Roman" w:cs="Times New Roman"/>
          <w:sz w:val="22"/>
          <w:szCs w:val="22"/>
        </w:rPr>
        <w:t xml:space="preserve">bjednávateľovi v neobmedzenom rozsahu, v akom to nevylučujú všeobecno-záväzné právne predpisy kogentnej povahy, súhlas na akékoľvek všeobecne záväznými právnymi predpismi vymedzené dovolené použitie tohto autorského diela po dobu trvania autorských práv (ďalej len „Autorská licencia“). Objednávateľ je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Odplata za poskytnutie Autorskej licencie bude zahrnutá v odplate za poskytnuté služby. Objednávateľ v rozsahu Autorskej licencie je oprávnený udeliť tretím osobám sublicenciu, ako aj postúpiť ich na tretiu osobu. Za nároky tretích osôb z dôvodu prevodu licenčných práv na </w:t>
      </w:r>
      <w:r w:rsidR="00FB275F" w:rsidRPr="001308F5">
        <w:rPr>
          <w:rFonts w:ascii="Times New Roman" w:eastAsia="Calibri" w:hAnsi="Times New Roman" w:cs="Times New Roman"/>
          <w:sz w:val="22"/>
          <w:szCs w:val="22"/>
        </w:rPr>
        <w:t>o</w:t>
      </w:r>
      <w:r w:rsidRPr="001308F5">
        <w:rPr>
          <w:rFonts w:ascii="Times New Roman" w:eastAsia="Calibri" w:hAnsi="Times New Roman" w:cs="Times New Roman"/>
          <w:sz w:val="22"/>
          <w:szCs w:val="22"/>
        </w:rPr>
        <w:t xml:space="preserve">bjednávateľa zodpovedá </w:t>
      </w:r>
      <w:r w:rsidR="00FB275F" w:rsidRPr="001308F5">
        <w:rPr>
          <w:rFonts w:ascii="Times New Roman" w:eastAsia="Calibri" w:hAnsi="Times New Roman" w:cs="Times New Roman"/>
          <w:sz w:val="22"/>
          <w:szCs w:val="22"/>
        </w:rPr>
        <w:t>p</w:t>
      </w:r>
      <w:r w:rsidRPr="001308F5">
        <w:rPr>
          <w:rFonts w:ascii="Times New Roman" w:eastAsia="Calibri" w:hAnsi="Times New Roman" w:cs="Times New Roman"/>
          <w:sz w:val="22"/>
          <w:szCs w:val="22"/>
        </w:rPr>
        <w:t>oskytovateľ.</w:t>
      </w:r>
    </w:p>
    <w:p w14:paraId="71754676" w14:textId="77777777" w:rsidR="007666B1" w:rsidRPr="001308F5" w:rsidRDefault="007666B1" w:rsidP="007666B1">
      <w:pPr>
        <w:tabs>
          <w:tab w:val="left" w:pos="1134"/>
        </w:tabs>
        <w:autoSpaceDE w:val="0"/>
        <w:spacing w:before="120" w:after="120"/>
        <w:ind w:left="1134" w:hanging="414"/>
        <w:contextualSpacing/>
        <w:jc w:val="both"/>
        <w:rPr>
          <w:rFonts w:ascii="Times New Roman" w:eastAsia="Calibri" w:hAnsi="Times New Roman" w:cs="Times New Roman"/>
          <w:sz w:val="22"/>
          <w:szCs w:val="22"/>
        </w:rPr>
      </w:pPr>
    </w:p>
    <w:p w14:paraId="66BA6FAB" w14:textId="77777777" w:rsidR="00684E78" w:rsidRPr="001308F5" w:rsidRDefault="00684E78" w:rsidP="00684E78">
      <w:pPr>
        <w:pStyle w:val="Nadpis2"/>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Článok V</w:t>
      </w:r>
    </w:p>
    <w:p w14:paraId="195ACE16" w14:textId="77777777" w:rsidR="00684E78" w:rsidRPr="001308F5" w:rsidRDefault="00684E78" w:rsidP="00684E78">
      <w:pPr>
        <w:pStyle w:val="Nadpis2"/>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Záverečné ustanovenia</w:t>
      </w:r>
    </w:p>
    <w:p w14:paraId="4BA0E919" w14:textId="3938EA89" w:rsidR="00684E78" w:rsidRPr="001308F5" w:rsidRDefault="00684E78" w:rsidP="0085466D">
      <w:pPr>
        <w:pStyle w:val="Odsekzoznamu"/>
        <w:numPr>
          <w:ilvl w:val="6"/>
          <w:numId w:val="6"/>
        </w:numPr>
        <w:suppressAutoHyphens w:val="0"/>
        <w:spacing w:before="120" w:after="120"/>
        <w:ind w:left="284" w:hanging="284"/>
        <w:jc w:val="both"/>
        <w:rPr>
          <w:rFonts w:ascii="Times New Roman" w:hAnsi="Times New Roman" w:cs="Times New Roman"/>
          <w:color w:val="000000"/>
          <w:sz w:val="22"/>
          <w:szCs w:val="22"/>
          <w:lang w:eastAsia="sk-SK"/>
        </w:rPr>
      </w:pPr>
      <w:r w:rsidRPr="001308F5">
        <w:rPr>
          <w:rFonts w:ascii="Times New Roman" w:hAnsi="Times New Roman" w:cs="Times New Roman"/>
          <w:color w:val="000000"/>
          <w:sz w:val="22"/>
          <w:szCs w:val="22"/>
          <w:lang w:eastAsia="sk-SK"/>
        </w:rPr>
        <w:t xml:space="preserve">Zmluva nadobúda platnosť dňom jej podpísania zmluvnými stranami a účinnosť </w:t>
      </w:r>
      <w:r w:rsidR="002D7458" w:rsidRPr="001308F5">
        <w:rPr>
          <w:rFonts w:ascii="Times New Roman" w:hAnsi="Times New Roman" w:cs="Times New Roman"/>
          <w:color w:val="000000"/>
          <w:sz w:val="22"/>
          <w:szCs w:val="22"/>
          <w:lang w:eastAsia="sk-SK"/>
        </w:rPr>
        <w:t xml:space="preserve">deň po obdržaní oznámenia o schválení zákazky v rámci kontroly verejného obstarávania, </w:t>
      </w:r>
      <w:proofErr w:type="spellStart"/>
      <w:r w:rsidR="002D7458" w:rsidRPr="001308F5">
        <w:rPr>
          <w:rFonts w:ascii="Times New Roman" w:hAnsi="Times New Roman" w:cs="Times New Roman"/>
          <w:color w:val="000000"/>
          <w:sz w:val="22"/>
          <w:szCs w:val="22"/>
          <w:lang w:eastAsia="sk-SK"/>
        </w:rPr>
        <w:t>t.j</w:t>
      </w:r>
      <w:proofErr w:type="spellEnd"/>
      <w:r w:rsidR="002D7458" w:rsidRPr="001308F5">
        <w:rPr>
          <w:rFonts w:ascii="Times New Roman" w:hAnsi="Times New Roman" w:cs="Times New Roman"/>
          <w:color w:val="000000"/>
          <w:sz w:val="22"/>
          <w:szCs w:val="22"/>
          <w:lang w:eastAsia="sk-SK"/>
        </w:rPr>
        <w:t xml:space="preserve">. doručení správy z kontroly VO verejnému obstarávateľovi. O tomto termíne bude </w:t>
      </w:r>
      <w:r w:rsidR="008345A4" w:rsidRPr="001308F5">
        <w:rPr>
          <w:rFonts w:ascii="Times New Roman" w:hAnsi="Times New Roman" w:cs="Times New Roman"/>
          <w:color w:val="000000"/>
          <w:sz w:val="22"/>
          <w:szCs w:val="22"/>
          <w:lang w:eastAsia="sk-SK"/>
        </w:rPr>
        <w:t>o</w:t>
      </w:r>
      <w:r w:rsidR="00DE2543" w:rsidRPr="001308F5">
        <w:rPr>
          <w:rFonts w:ascii="Times New Roman" w:hAnsi="Times New Roman" w:cs="Times New Roman"/>
          <w:color w:val="000000"/>
          <w:sz w:val="22"/>
          <w:szCs w:val="22"/>
          <w:lang w:eastAsia="sk-SK"/>
        </w:rPr>
        <w:t>bjednávateľ</w:t>
      </w:r>
      <w:r w:rsidR="002D7458" w:rsidRPr="001308F5">
        <w:rPr>
          <w:rFonts w:ascii="Times New Roman" w:hAnsi="Times New Roman" w:cs="Times New Roman"/>
          <w:color w:val="000000"/>
          <w:sz w:val="22"/>
          <w:szCs w:val="22"/>
          <w:lang w:eastAsia="sk-SK"/>
        </w:rPr>
        <w:t xml:space="preserve"> informovať </w:t>
      </w:r>
      <w:r w:rsidR="008345A4" w:rsidRPr="001308F5">
        <w:rPr>
          <w:rFonts w:ascii="Times New Roman" w:hAnsi="Times New Roman" w:cs="Times New Roman"/>
          <w:color w:val="000000"/>
          <w:sz w:val="22"/>
          <w:szCs w:val="22"/>
          <w:lang w:eastAsia="sk-SK"/>
        </w:rPr>
        <w:t>p</w:t>
      </w:r>
      <w:r w:rsidR="00DE2543" w:rsidRPr="001308F5">
        <w:rPr>
          <w:rFonts w:ascii="Times New Roman" w:hAnsi="Times New Roman" w:cs="Times New Roman"/>
          <w:color w:val="000000"/>
          <w:sz w:val="22"/>
          <w:szCs w:val="22"/>
          <w:lang w:eastAsia="sk-SK"/>
        </w:rPr>
        <w:t>oskytovateľa</w:t>
      </w:r>
      <w:r w:rsidRPr="001308F5">
        <w:rPr>
          <w:rFonts w:ascii="Times New Roman" w:hAnsi="Times New Roman" w:cs="Times New Roman"/>
          <w:color w:val="000000"/>
          <w:sz w:val="22"/>
          <w:szCs w:val="22"/>
          <w:lang w:eastAsia="sk-SK"/>
        </w:rPr>
        <w:t>.</w:t>
      </w:r>
    </w:p>
    <w:p w14:paraId="771B4C61" w14:textId="77777777" w:rsidR="00684E78" w:rsidRPr="001308F5" w:rsidRDefault="00684E78" w:rsidP="0085466D">
      <w:pPr>
        <w:pStyle w:val="Odsekzoznamu"/>
        <w:numPr>
          <w:ilvl w:val="6"/>
          <w:numId w:val="6"/>
        </w:numPr>
        <w:suppressAutoHyphens w:val="0"/>
        <w:spacing w:before="120" w:after="120"/>
        <w:ind w:left="284" w:hanging="284"/>
        <w:jc w:val="both"/>
        <w:rPr>
          <w:rFonts w:ascii="Times New Roman" w:hAnsi="Times New Roman" w:cs="Times New Roman"/>
          <w:color w:val="000000"/>
          <w:sz w:val="22"/>
          <w:szCs w:val="22"/>
          <w:lang w:eastAsia="sk-SK"/>
        </w:rPr>
      </w:pPr>
      <w:r w:rsidRPr="001308F5">
        <w:rPr>
          <w:rFonts w:ascii="Times New Roman" w:hAnsi="Times New Roman" w:cs="Times New Roman"/>
          <w:color w:val="000000"/>
          <w:sz w:val="22"/>
          <w:szCs w:val="22"/>
          <w:lang w:eastAsia="sk-SK"/>
        </w:rPr>
        <w:t>Právny vzťah založený touto zmluvou sa riadi touto zmluvou a príslušnými ustanoveniami Obchodného zákonníka.</w:t>
      </w:r>
    </w:p>
    <w:p w14:paraId="6D4E1F72" w14:textId="77777777" w:rsidR="00684E78" w:rsidRPr="001308F5" w:rsidRDefault="00684E78" w:rsidP="0085466D">
      <w:pPr>
        <w:pStyle w:val="Odsekzoznamu"/>
        <w:numPr>
          <w:ilvl w:val="6"/>
          <w:numId w:val="6"/>
        </w:numPr>
        <w:suppressAutoHyphens w:val="0"/>
        <w:spacing w:before="120" w:after="120"/>
        <w:ind w:left="284" w:hanging="284"/>
        <w:jc w:val="both"/>
        <w:rPr>
          <w:rFonts w:ascii="Times New Roman" w:hAnsi="Times New Roman" w:cs="Times New Roman"/>
          <w:color w:val="000000"/>
          <w:sz w:val="22"/>
          <w:szCs w:val="22"/>
          <w:lang w:eastAsia="sk-SK"/>
        </w:rPr>
      </w:pPr>
      <w:r w:rsidRPr="001308F5">
        <w:rPr>
          <w:rFonts w:ascii="Times New Roman" w:hAnsi="Times New Roman" w:cs="Times New Roman"/>
          <w:color w:val="000000"/>
          <w:sz w:val="22"/>
          <w:szCs w:val="22"/>
          <w:lang w:eastAsia="sk-SK"/>
        </w:rPr>
        <w:t>Túto zmluvu je možné meniť a dopĺňať len so súhlasom oboch zmluvných strán, a to výlučne číslovaným dodatkom v písomnej forme.</w:t>
      </w:r>
    </w:p>
    <w:p w14:paraId="69193C24" w14:textId="71953AEE" w:rsidR="00684E78" w:rsidRPr="001308F5" w:rsidRDefault="00684E78" w:rsidP="0085466D">
      <w:pPr>
        <w:pStyle w:val="Odsekzoznamu"/>
        <w:numPr>
          <w:ilvl w:val="6"/>
          <w:numId w:val="6"/>
        </w:numPr>
        <w:suppressAutoHyphens w:val="0"/>
        <w:spacing w:before="120" w:after="120"/>
        <w:ind w:left="284" w:hanging="284"/>
        <w:jc w:val="both"/>
        <w:rPr>
          <w:rFonts w:ascii="Times New Roman" w:hAnsi="Times New Roman" w:cs="Times New Roman"/>
          <w:color w:val="000000"/>
          <w:sz w:val="22"/>
          <w:szCs w:val="22"/>
          <w:lang w:eastAsia="sk-SK"/>
        </w:rPr>
      </w:pPr>
      <w:r w:rsidRPr="001308F5">
        <w:rPr>
          <w:rFonts w:ascii="Times New Roman" w:hAnsi="Times New Roman" w:cs="Times New Roman"/>
          <w:color w:val="000000"/>
          <w:sz w:val="22"/>
          <w:szCs w:val="22"/>
          <w:lang w:eastAsia="sk-SK"/>
        </w:rPr>
        <w:t xml:space="preserve">Táto zmluva je vyhotovená v troch rovnopisoch, z ktorých </w:t>
      </w:r>
      <w:r w:rsidR="008345A4" w:rsidRPr="001308F5">
        <w:rPr>
          <w:rFonts w:ascii="Times New Roman" w:hAnsi="Times New Roman" w:cs="Times New Roman"/>
          <w:color w:val="000000"/>
          <w:sz w:val="22"/>
          <w:szCs w:val="22"/>
          <w:lang w:eastAsia="sk-SK"/>
        </w:rPr>
        <w:t>o</w:t>
      </w:r>
      <w:r w:rsidRPr="001308F5">
        <w:rPr>
          <w:rFonts w:ascii="Times New Roman" w:hAnsi="Times New Roman" w:cs="Times New Roman"/>
          <w:color w:val="000000"/>
          <w:sz w:val="22"/>
          <w:szCs w:val="22"/>
          <w:lang w:eastAsia="sk-SK"/>
        </w:rPr>
        <w:t xml:space="preserve">bjednávateľ obdrží dve vyhotovenie a </w:t>
      </w:r>
      <w:r w:rsidR="008345A4" w:rsidRPr="001308F5">
        <w:rPr>
          <w:rFonts w:ascii="Times New Roman" w:hAnsi="Times New Roman" w:cs="Times New Roman"/>
          <w:color w:val="000000"/>
          <w:sz w:val="22"/>
          <w:szCs w:val="22"/>
          <w:lang w:eastAsia="sk-SK"/>
        </w:rPr>
        <w:t>p</w:t>
      </w:r>
      <w:r w:rsidR="00DE2543" w:rsidRPr="001308F5">
        <w:rPr>
          <w:rFonts w:ascii="Times New Roman" w:hAnsi="Times New Roman" w:cs="Times New Roman"/>
          <w:color w:val="000000"/>
          <w:sz w:val="22"/>
          <w:szCs w:val="22"/>
          <w:lang w:eastAsia="sk-SK"/>
        </w:rPr>
        <w:t>oskytovateľ</w:t>
      </w:r>
      <w:r w:rsidRPr="001308F5">
        <w:rPr>
          <w:rFonts w:ascii="Times New Roman" w:hAnsi="Times New Roman" w:cs="Times New Roman"/>
          <w:color w:val="000000"/>
          <w:sz w:val="22"/>
          <w:szCs w:val="22"/>
          <w:lang w:eastAsia="sk-SK"/>
        </w:rPr>
        <w:t xml:space="preserve"> jedno vyhotovenie.</w:t>
      </w:r>
    </w:p>
    <w:p w14:paraId="0825284B" w14:textId="77777777" w:rsidR="004D2364" w:rsidRPr="001308F5" w:rsidRDefault="00684E78" w:rsidP="0085466D">
      <w:pPr>
        <w:pStyle w:val="Odsekzoznamu"/>
        <w:numPr>
          <w:ilvl w:val="6"/>
          <w:numId w:val="6"/>
        </w:numPr>
        <w:suppressAutoHyphens w:val="0"/>
        <w:spacing w:before="120" w:after="120"/>
        <w:ind w:left="284" w:hanging="284"/>
        <w:jc w:val="both"/>
        <w:rPr>
          <w:rFonts w:ascii="Times New Roman" w:hAnsi="Times New Roman" w:cs="Times New Roman"/>
          <w:color w:val="000000"/>
          <w:sz w:val="22"/>
          <w:szCs w:val="22"/>
          <w:lang w:eastAsia="sk-SK"/>
        </w:rPr>
      </w:pPr>
      <w:r w:rsidRPr="001308F5">
        <w:rPr>
          <w:rFonts w:ascii="Times New Roman" w:hAnsi="Times New Roman" w:cs="Times New Roman"/>
          <w:color w:val="000000"/>
          <w:sz w:val="22"/>
          <w:szCs w:val="22"/>
          <w:lang w:eastAsia="sk-SK"/>
        </w:rPr>
        <w:t>Zmluvné strany prehlasujú, že zmluvu uzatvorili vážne a slobodne, že ustanovenia zmluvy sú pre nich zrozumiteľné, že si zmluvu prečítali, porozumeli jej obsahu a na znak súhlasu ju vlastnoručne podpísali.</w:t>
      </w:r>
    </w:p>
    <w:p w14:paraId="69006F42" w14:textId="77777777" w:rsidR="00FC5B87" w:rsidRPr="001308F5" w:rsidRDefault="00FC5B87" w:rsidP="00FC5B87">
      <w:pPr>
        <w:spacing w:before="100"/>
        <w:rPr>
          <w:rFonts w:ascii="Times New Roman" w:hAnsi="Times New Roman" w:cs="Times New Roman"/>
          <w:b/>
          <w:sz w:val="22"/>
          <w:szCs w:val="22"/>
        </w:rPr>
      </w:pPr>
      <w:r w:rsidRPr="001308F5">
        <w:rPr>
          <w:rFonts w:ascii="Times New Roman" w:hAnsi="Times New Roman" w:cs="Times New Roman"/>
          <w:sz w:val="22"/>
          <w:szCs w:val="22"/>
        </w:rPr>
        <w:t>Neoddeliteľnou súčasťou tejto zmluvy je:</w:t>
      </w:r>
    </w:p>
    <w:p w14:paraId="50B91D41" w14:textId="4C86E5AC" w:rsidR="00FC5B87" w:rsidRPr="001308F5" w:rsidRDefault="00FC5B87" w:rsidP="00FC5B87">
      <w:pPr>
        <w:pStyle w:val="Odsekzoznamu"/>
        <w:spacing w:before="100"/>
        <w:ind w:left="720"/>
        <w:rPr>
          <w:rFonts w:ascii="Times New Roman" w:hAnsi="Times New Roman" w:cs="Times New Roman"/>
          <w:sz w:val="22"/>
          <w:szCs w:val="22"/>
        </w:rPr>
      </w:pPr>
      <w:r w:rsidRPr="001308F5">
        <w:rPr>
          <w:rFonts w:ascii="Times New Roman" w:hAnsi="Times New Roman" w:cs="Times New Roman"/>
          <w:b/>
          <w:sz w:val="22"/>
          <w:szCs w:val="22"/>
        </w:rPr>
        <w:t>Príloha č. 1</w:t>
      </w:r>
      <w:r w:rsidRPr="001308F5">
        <w:rPr>
          <w:rFonts w:ascii="Times New Roman" w:hAnsi="Times New Roman" w:cs="Times New Roman"/>
          <w:sz w:val="22"/>
          <w:szCs w:val="22"/>
        </w:rPr>
        <w:t xml:space="preserve"> – </w:t>
      </w:r>
      <w:r w:rsidR="00C0729F">
        <w:rPr>
          <w:rFonts w:ascii="Times New Roman" w:hAnsi="Times New Roman" w:cs="Times New Roman"/>
          <w:sz w:val="22"/>
          <w:szCs w:val="22"/>
        </w:rPr>
        <w:t>Opis</w:t>
      </w:r>
      <w:r w:rsidR="00C0729F" w:rsidRPr="001308F5">
        <w:rPr>
          <w:rFonts w:ascii="Times New Roman" w:hAnsi="Times New Roman" w:cs="Times New Roman"/>
          <w:sz w:val="22"/>
          <w:szCs w:val="22"/>
        </w:rPr>
        <w:t xml:space="preserve"> </w:t>
      </w:r>
      <w:r w:rsidRPr="001308F5">
        <w:rPr>
          <w:rFonts w:ascii="Times New Roman" w:hAnsi="Times New Roman" w:cs="Times New Roman"/>
          <w:sz w:val="22"/>
          <w:szCs w:val="22"/>
        </w:rPr>
        <w:t>predmetu zákazky</w:t>
      </w:r>
    </w:p>
    <w:p w14:paraId="68A41E21" w14:textId="6E25CB54" w:rsidR="00FC5B87" w:rsidRPr="001308F5" w:rsidRDefault="00FC5B87" w:rsidP="00FC5B87">
      <w:pPr>
        <w:pStyle w:val="Odsekzoznamu"/>
        <w:spacing w:before="100"/>
        <w:ind w:left="720"/>
        <w:rPr>
          <w:rFonts w:ascii="Times New Roman" w:hAnsi="Times New Roman" w:cs="Times New Roman"/>
          <w:sz w:val="22"/>
          <w:szCs w:val="22"/>
        </w:rPr>
      </w:pPr>
      <w:r w:rsidRPr="001308F5">
        <w:rPr>
          <w:rFonts w:ascii="Times New Roman" w:hAnsi="Times New Roman" w:cs="Times New Roman"/>
          <w:b/>
          <w:sz w:val="22"/>
          <w:szCs w:val="22"/>
        </w:rPr>
        <w:t>Príloha č. 2</w:t>
      </w:r>
      <w:r w:rsidRPr="001308F5">
        <w:rPr>
          <w:rFonts w:ascii="Times New Roman" w:hAnsi="Times New Roman" w:cs="Times New Roman"/>
          <w:sz w:val="22"/>
          <w:szCs w:val="22"/>
        </w:rPr>
        <w:t xml:space="preserve"> – Cenová ponuka </w:t>
      </w:r>
      <w:r w:rsidR="00C0729F">
        <w:rPr>
          <w:rFonts w:ascii="Times New Roman" w:hAnsi="Times New Roman" w:cs="Times New Roman"/>
          <w:sz w:val="22"/>
          <w:szCs w:val="22"/>
        </w:rPr>
        <w:t>poskytovateľa</w:t>
      </w:r>
      <w:r w:rsidR="00C0729F" w:rsidRPr="001308F5">
        <w:rPr>
          <w:rFonts w:ascii="Times New Roman" w:hAnsi="Times New Roman" w:cs="Times New Roman"/>
          <w:sz w:val="22"/>
          <w:szCs w:val="22"/>
        </w:rPr>
        <w:t xml:space="preserve"> </w:t>
      </w:r>
    </w:p>
    <w:p w14:paraId="128A9B29" w14:textId="77777777" w:rsidR="00FC5B87" w:rsidRPr="001308F5" w:rsidRDefault="00FC5B87" w:rsidP="009C4C5F">
      <w:pPr>
        <w:suppressAutoHyphens w:val="0"/>
        <w:spacing w:before="120" w:after="120"/>
        <w:contextualSpacing/>
        <w:jc w:val="both"/>
        <w:rPr>
          <w:rFonts w:ascii="Times New Roman" w:hAnsi="Times New Roman" w:cs="Times New Roman"/>
          <w:color w:val="000000"/>
          <w:sz w:val="22"/>
          <w:szCs w:val="22"/>
          <w:lang w:eastAsia="sk-SK"/>
        </w:rPr>
      </w:pPr>
    </w:p>
    <w:p w14:paraId="2C20C387" w14:textId="6C6DB39C" w:rsidR="00BA4F33" w:rsidRPr="001308F5" w:rsidRDefault="00DD6035" w:rsidP="009C4C5F">
      <w:pPr>
        <w:pStyle w:val="Pta"/>
        <w:tabs>
          <w:tab w:val="clear" w:pos="4153"/>
          <w:tab w:val="clear" w:pos="8306"/>
        </w:tabs>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lastRenderedPageBreak/>
        <w:t>V</w:t>
      </w:r>
      <w:r w:rsidR="00F25E10" w:rsidRPr="001308F5">
        <w:rPr>
          <w:rFonts w:ascii="Times New Roman" w:hAnsi="Times New Roman" w:cs="Times New Roman"/>
          <w:sz w:val="22"/>
          <w:szCs w:val="22"/>
        </w:rPr>
        <w:t> </w:t>
      </w:r>
      <w:r w:rsidR="00A808D1" w:rsidRPr="001308F5">
        <w:rPr>
          <w:rFonts w:ascii="Times New Roman" w:hAnsi="Times New Roman" w:cs="Times New Roman"/>
          <w:sz w:val="22"/>
          <w:szCs w:val="22"/>
        </w:rPr>
        <w:t xml:space="preserve">                   </w:t>
      </w:r>
      <w:r w:rsidRPr="001308F5">
        <w:rPr>
          <w:rFonts w:ascii="Times New Roman" w:hAnsi="Times New Roman" w:cs="Times New Roman"/>
          <w:sz w:val="22"/>
          <w:szCs w:val="22"/>
        </w:rPr>
        <w:t xml:space="preserve">, </w:t>
      </w:r>
      <w:r w:rsidR="00A808D1" w:rsidRPr="001308F5">
        <w:rPr>
          <w:rFonts w:ascii="Times New Roman" w:hAnsi="Times New Roman" w:cs="Times New Roman"/>
          <w:sz w:val="22"/>
          <w:szCs w:val="22"/>
        </w:rPr>
        <w:t>dňa</w:t>
      </w:r>
      <w:r w:rsidR="00C32D74">
        <w:rPr>
          <w:rFonts w:ascii="Times New Roman" w:hAnsi="Times New Roman" w:cs="Times New Roman"/>
          <w:sz w:val="22"/>
          <w:szCs w:val="22"/>
        </w:rPr>
        <w:tab/>
      </w:r>
      <w:r w:rsidR="00C32D74">
        <w:rPr>
          <w:rFonts w:ascii="Times New Roman" w:hAnsi="Times New Roman" w:cs="Times New Roman"/>
          <w:sz w:val="22"/>
          <w:szCs w:val="22"/>
        </w:rPr>
        <w:tab/>
      </w:r>
      <w:r w:rsidR="00C32D74">
        <w:rPr>
          <w:rFonts w:ascii="Times New Roman" w:hAnsi="Times New Roman" w:cs="Times New Roman"/>
          <w:sz w:val="22"/>
          <w:szCs w:val="22"/>
        </w:rPr>
        <w:tab/>
      </w:r>
      <w:r w:rsidR="00C32D74">
        <w:rPr>
          <w:rFonts w:ascii="Times New Roman" w:hAnsi="Times New Roman" w:cs="Times New Roman"/>
          <w:sz w:val="22"/>
          <w:szCs w:val="22"/>
        </w:rPr>
        <w:tab/>
      </w:r>
      <w:r w:rsidR="00C32D74">
        <w:rPr>
          <w:rFonts w:ascii="Times New Roman" w:hAnsi="Times New Roman" w:cs="Times New Roman"/>
          <w:sz w:val="22"/>
          <w:szCs w:val="22"/>
        </w:rPr>
        <w:tab/>
      </w:r>
      <w:r w:rsidR="00C32D74">
        <w:rPr>
          <w:rFonts w:ascii="Times New Roman" w:hAnsi="Times New Roman" w:cs="Times New Roman"/>
          <w:sz w:val="22"/>
          <w:szCs w:val="22"/>
        </w:rPr>
        <w:tab/>
      </w:r>
      <w:r w:rsidR="00C32D74" w:rsidRPr="001308F5">
        <w:rPr>
          <w:rFonts w:ascii="Times New Roman" w:hAnsi="Times New Roman" w:cs="Times New Roman"/>
          <w:sz w:val="22"/>
          <w:szCs w:val="22"/>
        </w:rPr>
        <w:t>V                    , dňa</w:t>
      </w:r>
    </w:p>
    <w:p w14:paraId="7FF9D9AC" w14:textId="77777777" w:rsidR="00BA4F33" w:rsidRPr="001308F5" w:rsidRDefault="00BA4F33" w:rsidP="009C4C5F">
      <w:pPr>
        <w:spacing w:before="120" w:after="120"/>
        <w:contextualSpacing/>
        <w:rPr>
          <w:rFonts w:ascii="Times New Roman" w:hAnsi="Times New Roman" w:cs="Times New Roman"/>
          <w:sz w:val="22"/>
          <w:szCs w:val="22"/>
        </w:rPr>
      </w:pPr>
    </w:p>
    <w:p w14:paraId="2F208E33" w14:textId="77777777" w:rsidR="00D1104E" w:rsidRPr="001308F5" w:rsidRDefault="00D1104E" w:rsidP="009C4C5F">
      <w:pPr>
        <w:spacing w:before="120" w:after="120"/>
        <w:contextualSpacing/>
        <w:rPr>
          <w:rFonts w:ascii="Times New Roman" w:hAnsi="Times New Roman" w:cs="Times New Roman"/>
          <w:sz w:val="22"/>
          <w:szCs w:val="22"/>
        </w:rPr>
      </w:pPr>
    </w:p>
    <w:p w14:paraId="0EFC17F7" w14:textId="12C47D96" w:rsidR="00D1104E" w:rsidRPr="001308F5" w:rsidRDefault="00DE2543" w:rsidP="009C4C5F">
      <w:pPr>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Poskytovateľ</w:t>
      </w:r>
      <w:r w:rsidR="00BA4F33" w:rsidRPr="001308F5">
        <w:rPr>
          <w:rFonts w:ascii="Times New Roman" w:hAnsi="Times New Roman" w:cs="Times New Roman"/>
          <w:sz w:val="22"/>
          <w:szCs w:val="22"/>
        </w:rPr>
        <w:t>:</w:t>
      </w:r>
      <w:r w:rsidR="00BA4F33" w:rsidRPr="001308F5">
        <w:rPr>
          <w:rFonts w:ascii="Times New Roman" w:eastAsia="Arial" w:hAnsi="Times New Roman" w:cs="Times New Roman"/>
          <w:sz w:val="22"/>
          <w:szCs w:val="22"/>
        </w:rPr>
        <w:t xml:space="preserve">           </w:t>
      </w:r>
      <w:r w:rsidR="00BA4F33" w:rsidRPr="001308F5">
        <w:rPr>
          <w:rFonts w:ascii="Times New Roman" w:hAnsi="Times New Roman" w:cs="Times New Roman"/>
          <w:sz w:val="22"/>
          <w:szCs w:val="22"/>
        </w:rPr>
        <w:tab/>
      </w:r>
      <w:r w:rsidR="00BA4F33" w:rsidRPr="001308F5">
        <w:rPr>
          <w:rFonts w:ascii="Times New Roman" w:hAnsi="Times New Roman" w:cs="Times New Roman"/>
          <w:sz w:val="22"/>
          <w:szCs w:val="22"/>
        </w:rPr>
        <w:tab/>
      </w:r>
      <w:r w:rsidR="00BA4F33" w:rsidRPr="001308F5">
        <w:rPr>
          <w:rFonts w:ascii="Times New Roman" w:hAnsi="Times New Roman" w:cs="Times New Roman"/>
          <w:sz w:val="22"/>
          <w:szCs w:val="22"/>
        </w:rPr>
        <w:tab/>
      </w:r>
      <w:r w:rsidR="00BA4F33" w:rsidRPr="001308F5">
        <w:rPr>
          <w:rFonts w:ascii="Times New Roman" w:hAnsi="Times New Roman" w:cs="Times New Roman"/>
          <w:sz w:val="22"/>
          <w:szCs w:val="22"/>
        </w:rPr>
        <w:tab/>
      </w:r>
      <w:r w:rsidR="00BA4F33" w:rsidRPr="001308F5">
        <w:rPr>
          <w:rFonts w:ascii="Times New Roman" w:hAnsi="Times New Roman" w:cs="Times New Roman"/>
          <w:sz w:val="22"/>
          <w:szCs w:val="22"/>
        </w:rPr>
        <w:tab/>
      </w:r>
      <w:r w:rsidR="00BA4F33" w:rsidRPr="001308F5">
        <w:rPr>
          <w:rFonts w:ascii="Times New Roman" w:eastAsia="Arial" w:hAnsi="Times New Roman" w:cs="Times New Roman"/>
          <w:sz w:val="22"/>
          <w:szCs w:val="22"/>
        </w:rPr>
        <w:t xml:space="preserve">            </w:t>
      </w:r>
      <w:r w:rsidRPr="001308F5">
        <w:rPr>
          <w:rFonts w:ascii="Times New Roman" w:hAnsi="Times New Roman" w:cs="Times New Roman"/>
          <w:sz w:val="22"/>
          <w:szCs w:val="22"/>
        </w:rPr>
        <w:t>Objednávateľ</w:t>
      </w:r>
      <w:r w:rsidR="00BA4F33" w:rsidRPr="001308F5">
        <w:rPr>
          <w:rFonts w:ascii="Times New Roman" w:hAnsi="Times New Roman" w:cs="Times New Roman"/>
          <w:sz w:val="22"/>
          <w:szCs w:val="22"/>
        </w:rPr>
        <w:t>:</w:t>
      </w:r>
    </w:p>
    <w:p w14:paraId="7830259C" w14:textId="29E3DE35" w:rsidR="00D1104E" w:rsidRPr="001308F5" w:rsidRDefault="00D1104E" w:rsidP="009C4C5F">
      <w:pPr>
        <w:spacing w:before="120" w:after="120"/>
        <w:contextualSpacing/>
        <w:rPr>
          <w:rFonts w:ascii="Times New Roman" w:hAnsi="Times New Roman" w:cs="Times New Roman"/>
          <w:sz w:val="22"/>
          <w:szCs w:val="22"/>
        </w:rPr>
      </w:pPr>
    </w:p>
    <w:p w14:paraId="25D05359" w14:textId="441A4ABC" w:rsidR="00816AE3" w:rsidRPr="001308F5" w:rsidRDefault="00816AE3" w:rsidP="009C4C5F">
      <w:pPr>
        <w:spacing w:before="120" w:after="120"/>
        <w:contextualSpacing/>
        <w:rPr>
          <w:rFonts w:ascii="Times New Roman" w:hAnsi="Times New Roman" w:cs="Times New Roman"/>
          <w:sz w:val="22"/>
          <w:szCs w:val="22"/>
        </w:rPr>
      </w:pPr>
    </w:p>
    <w:p w14:paraId="3FB1DA20" w14:textId="22DBD4FE" w:rsidR="00816AE3" w:rsidRPr="001308F5" w:rsidRDefault="00816AE3" w:rsidP="009C4C5F">
      <w:pPr>
        <w:spacing w:before="120" w:after="120"/>
        <w:contextualSpacing/>
        <w:rPr>
          <w:rFonts w:ascii="Times New Roman" w:hAnsi="Times New Roman" w:cs="Times New Roman"/>
          <w:sz w:val="22"/>
          <w:szCs w:val="22"/>
        </w:rPr>
      </w:pPr>
    </w:p>
    <w:p w14:paraId="6686E1D2" w14:textId="232CFBB9" w:rsidR="00816AE3" w:rsidRPr="001308F5" w:rsidRDefault="00816AE3" w:rsidP="009C4C5F">
      <w:pPr>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_______________________</w:t>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r>
      <w:r w:rsidRPr="001308F5">
        <w:rPr>
          <w:rFonts w:ascii="Times New Roman" w:hAnsi="Times New Roman" w:cs="Times New Roman"/>
          <w:sz w:val="22"/>
          <w:szCs w:val="22"/>
        </w:rPr>
        <w:tab/>
        <w:t>___________________</w:t>
      </w:r>
    </w:p>
    <w:p w14:paraId="31E43DF3" w14:textId="7BAD9054" w:rsidR="00816AE3" w:rsidRPr="001308F5" w:rsidRDefault="00816AE3" w:rsidP="00816AE3">
      <w:pPr>
        <w:tabs>
          <w:tab w:val="left" w:pos="5710"/>
        </w:tabs>
        <w:spacing w:before="120" w:after="120"/>
        <w:contextualSpacing/>
        <w:rPr>
          <w:rFonts w:ascii="Times New Roman" w:hAnsi="Times New Roman" w:cs="Times New Roman"/>
          <w:sz w:val="22"/>
          <w:szCs w:val="22"/>
        </w:rPr>
      </w:pPr>
      <w:r w:rsidRPr="001308F5">
        <w:rPr>
          <w:rFonts w:ascii="Times New Roman" w:hAnsi="Times New Roman" w:cs="Times New Roman"/>
          <w:sz w:val="22"/>
          <w:szCs w:val="22"/>
        </w:rPr>
        <w:t>(meno a priezvisko, pozícia)</w:t>
      </w:r>
      <w:r w:rsidRPr="001308F5">
        <w:rPr>
          <w:rFonts w:ascii="Times New Roman" w:hAnsi="Times New Roman" w:cs="Times New Roman"/>
          <w:sz w:val="22"/>
          <w:szCs w:val="22"/>
        </w:rPr>
        <w:tab/>
      </w:r>
      <w:r w:rsidR="00C0729F">
        <w:rPr>
          <w:rFonts w:ascii="Times New Roman" w:hAnsi="Times New Roman" w:cs="Times New Roman"/>
          <w:sz w:val="22"/>
          <w:szCs w:val="22"/>
        </w:rPr>
        <w:t>Ing. Juraj Falát</w:t>
      </w:r>
      <w:r w:rsidRPr="001308F5">
        <w:rPr>
          <w:rFonts w:ascii="Times New Roman" w:hAnsi="Times New Roman" w:cs="Times New Roman"/>
          <w:sz w:val="22"/>
          <w:szCs w:val="22"/>
        </w:rPr>
        <w:t>, konateľ</w:t>
      </w:r>
    </w:p>
    <w:p w14:paraId="04934DCE" w14:textId="221C865E" w:rsidR="00816AE3" w:rsidRPr="001308F5" w:rsidRDefault="00816AE3" w:rsidP="009C4C5F">
      <w:pPr>
        <w:spacing w:before="120" w:after="120"/>
        <w:contextualSpacing/>
        <w:rPr>
          <w:rFonts w:ascii="Times New Roman" w:hAnsi="Times New Roman" w:cs="Times New Roman"/>
          <w:sz w:val="22"/>
          <w:szCs w:val="22"/>
        </w:rPr>
      </w:pPr>
    </w:p>
    <w:p w14:paraId="3B5B9645" w14:textId="43A0B1E7" w:rsidR="00816AE3" w:rsidRPr="001308F5" w:rsidRDefault="00816AE3" w:rsidP="009C4C5F">
      <w:pPr>
        <w:spacing w:before="120" w:after="120"/>
        <w:contextualSpacing/>
        <w:rPr>
          <w:rFonts w:ascii="Times New Roman" w:hAnsi="Times New Roman" w:cs="Times New Roman"/>
          <w:sz w:val="22"/>
          <w:szCs w:val="22"/>
        </w:rPr>
      </w:pPr>
    </w:p>
    <w:p w14:paraId="06D5C6C9" w14:textId="5237B4A8" w:rsidR="00816AE3" w:rsidRPr="001308F5" w:rsidRDefault="00816AE3" w:rsidP="009C4C5F">
      <w:pPr>
        <w:spacing w:before="120" w:after="120"/>
        <w:contextualSpacing/>
        <w:rPr>
          <w:rFonts w:ascii="Times New Roman" w:hAnsi="Times New Roman" w:cs="Times New Roman"/>
          <w:sz w:val="22"/>
          <w:szCs w:val="22"/>
        </w:rPr>
      </w:pPr>
    </w:p>
    <w:p w14:paraId="3E1A6E3E" w14:textId="170418DE" w:rsidR="00816AE3" w:rsidRPr="001308F5" w:rsidRDefault="00816AE3" w:rsidP="009C4C5F">
      <w:pPr>
        <w:spacing w:before="120" w:after="120"/>
        <w:contextualSpacing/>
        <w:rPr>
          <w:rFonts w:ascii="Times New Roman" w:hAnsi="Times New Roman" w:cs="Times New Roman"/>
          <w:sz w:val="22"/>
          <w:szCs w:val="22"/>
        </w:rPr>
      </w:pPr>
    </w:p>
    <w:p w14:paraId="133AB60C" w14:textId="4E66A314" w:rsidR="00816AE3" w:rsidRPr="001308F5" w:rsidRDefault="00816AE3" w:rsidP="009C4C5F">
      <w:pPr>
        <w:spacing w:before="120" w:after="120"/>
        <w:contextualSpacing/>
        <w:rPr>
          <w:rFonts w:ascii="Times New Roman" w:hAnsi="Times New Roman" w:cs="Times New Roman"/>
          <w:sz w:val="22"/>
          <w:szCs w:val="22"/>
        </w:rPr>
      </w:pPr>
    </w:p>
    <w:p w14:paraId="528B235C" w14:textId="3ED86C3E" w:rsidR="00816AE3" w:rsidRPr="001308F5" w:rsidRDefault="00816AE3" w:rsidP="009C4C5F">
      <w:pPr>
        <w:spacing w:before="120" w:after="120"/>
        <w:contextualSpacing/>
        <w:rPr>
          <w:rFonts w:ascii="Times New Roman" w:hAnsi="Times New Roman" w:cs="Times New Roman"/>
          <w:sz w:val="22"/>
          <w:szCs w:val="22"/>
        </w:rPr>
      </w:pPr>
    </w:p>
    <w:p w14:paraId="0FBD6EFA" w14:textId="7157283C" w:rsidR="00816AE3" w:rsidRPr="001308F5" w:rsidRDefault="00816AE3" w:rsidP="009C4C5F">
      <w:pPr>
        <w:spacing w:before="120" w:after="120"/>
        <w:contextualSpacing/>
        <w:rPr>
          <w:rFonts w:ascii="Times New Roman" w:hAnsi="Times New Roman" w:cs="Times New Roman"/>
          <w:sz w:val="22"/>
          <w:szCs w:val="22"/>
        </w:rPr>
      </w:pPr>
    </w:p>
    <w:p w14:paraId="37AF8793" w14:textId="63F0DCF4" w:rsidR="00816AE3" w:rsidRPr="001308F5" w:rsidRDefault="00816AE3" w:rsidP="009C4C5F">
      <w:pPr>
        <w:spacing w:before="120" w:after="120"/>
        <w:contextualSpacing/>
        <w:rPr>
          <w:rFonts w:ascii="Times New Roman" w:hAnsi="Times New Roman" w:cs="Times New Roman"/>
          <w:sz w:val="22"/>
          <w:szCs w:val="22"/>
        </w:rPr>
      </w:pPr>
    </w:p>
    <w:p w14:paraId="2A597294" w14:textId="448D6DDC" w:rsidR="00816AE3" w:rsidRPr="001308F5" w:rsidRDefault="00816AE3" w:rsidP="009C4C5F">
      <w:pPr>
        <w:spacing w:before="120" w:after="120"/>
        <w:contextualSpacing/>
        <w:rPr>
          <w:rFonts w:ascii="Times New Roman" w:hAnsi="Times New Roman" w:cs="Times New Roman"/>
          <w:sz w:val="22"/>
          <w:szCs w:val="22"/>
        </w:rPr>
      </w:pPr>
    </w:p>
    <w:p w14:paraId="00BC5F73" w14:textId="55A6800A" w:rsidR="00816AE3" w:rsidRPr="001308F5" w:rsidRDefault="00816AE3" w:rsidP="009C4C5F">
      <w:pPr>
        <w:spacing w:before="120" w:after="120"/>
        <w:contextualSpacing/>
        <w:rPr>
          <w:rFonts w:ascii="Times New Roman" w:hAnsi="Times New Roman" w:cs="Times New Roman"/>
          <w:sz w:val="22"/>
          <w:szCs w:val="22"/>
        </w:rPr>
      </w:pPr>
    </w:p>
    <w:p w14:paraId="6F8AE17D" w14:textId="3DF96641" w:rsidR="00816AE3" w:rsidRPr="001308F5" w:rsidRDefault="00816AE3" w:rsidP="009C4C5F">
      <w:pPr>
        <w:spacing w:before="120" w:after="120"/>
        <w:contextualSpacing/>
        <w:rPr>
          <w:rFonts w:ascii="Times New Roman" w:hAnsi="Times New Roman" w:cs="Times New Roman"/>
          <w:sz w:val="22"/>
          <w:szCs w:val="22"/>
        </w:rPr>
      </w:pPr>
    </w:p>
    <w:p w14:paraId="23D4B08B" w14:textId="318591AC" w:rsidR="00816AE3" w:rsidRPr="001308F5" w:rsidRDefault="00816AE3" w:rsidP="009C4C5F">
      <w:pPr>
        <w:spacing w:before="120" w:after="120"/>
        <w:contextualSpacing/>
        <w:rPr>
          <w:rFonts w:ascii="Times New Roman" w:hAnsi="Times New Roman" w:cs="Times New Roman"/>
          <w:sz w:val="22"/>
          <w:szCs w:val="22"/>
        </w:rPr>
      </w:pPr>
    </w:p>
    <w:p w14:paraId="28CA9B2F" w14:textId="77777777" w:rsidR="00816AE3" w:rsidRPr="001308F5" w:rsidRDefault="00816AE3" w:rsidP="0052199B">
      <w:pPr>
        <w:rPr>
          <w:rFonts w:ascii="Times New Roman" w:hAnsi="Times New Roman" w:cs="Times New Roman"/>
          <w:sz w:val="22"/>
          <w:szCs w:val="22"/>
        </w:rPr>
      </w:pPr>
    </w:p>
    <w:sectPr w:rsidR="00816AE3" w:rsidRPr="001308F5" w:rsidSect="00C32D74">
      <w:headerReference w:type="even" r:id="rId8"/>
      <w:headerReference w:type="default" r:id="rId9"/>
      <w:footerReference w:type="even" r:id="rId10"/>
      <w:footerReference w:type="default" r:id="rId11"/>
      <w:headerReference w:type="first" r:id="rId12"/>
      <w:footerReference w:type="first" r:id="rId13"/>
      <w:pgSz w:w="11906" w:h="16838"/>
      <w:pgMar w:top="1247" w:right="1134" w:bottom="1191" w:left="1134" w:header="708"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3D022" w14:textId="77777777" w:rsidR="00240034" w:rsidRDefault="00240034">
      <w:r>
        <w:separator/>
      </w:r>
    </w:p>
  </w:endnote>
  <w:endnote w:type="continuationSeparator" w:id="0">
    <w:p w14:paraId="758AC3DC" w14:textId="77777777" w:rsidR="00240034" w:rsidRDefault="0024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039E6" w14:textId="77777777" w:rsidR="0052199B" w:rsidRDefault="0052199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0703" w14:textId="77777777" w:rsidR="00C32D74" w:rsidRPr="00D1104E" w:rsidRDefault="00C32D74">
    <w:pPr>
      <w:pStyle w:val="Pta"/>
      <w:jc w:val="right"/>
      <w:rPr>
        <w:sz w:val="20"/>
      </w:rPr>
    </w:pPr>
    <w:r w:rsidRPr="00D1104E">
      <w:rPr>
        <w:sz w:val="20"/>
      </w:rPr>
      <w:fldChar w:fldCharType="begin"/>
    </w:r>
    <w:r w:rsidRPr="00D1104E">
      <w:rPr>
        <w:sz w:val="20"/>
      </w:rPr>
      <w:instrText>PAGE   \* MERGEFORMAT</w:instrText>
    </w:r>
    <w:r w:rsidRPr="00D1104E">
      <w:rPr>
        <w:sz w:val="20"/>
      </w:rPr>
      <w:fldChar w:fldCharType="separate"/>
    </w:r>
    <w:r>
      <w:rPr>
        <w:noProof/>
        <w:sz w:val="20"/>
      </w:rPr>
      <w:t>9</w:t>
    </w:r>
    <w:r w:rsidRPr="00D1104E">
      <w:rPr>
        <w:sz w:val="20"/>
      </w:rPr>
      <w:fldChar w:fldCharType="end"/>
    </w:r>
  </w:p>
  <w:p w14:paraId="1FA9C367" w14:textId="77777777" w:rsidR="00C32D74" w:rsidRDefault="00C32D74">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64129" w14:textId="77777777" w:rsidR="0052199B" w:rsidRDefault="0052199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66EF0" w14:textId="77777777" w:rsidR="00240034" w:rsidRDefault="00240034">
      <w:r>
        <w:separator/>
      </w:r>
    </w:p>
  </w:footnote>
  <w:footnote w:type="continuationSeparator" w:id="0">
    <w:p w14:paraId="5FA7A065" w14:textId="77777777" w:rsidR="00240034" w:rsidRDefault="00240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8DEA" w14:textId="77777777" w:rsidR="0052199B" w:rsidRDefault="0052199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E87E1" w14:textId="77777777" w:rsidR="0052199B" w:rsidRDefault="0052199B" w:rsidP="0052199B">
    <w:pPr>
      <w:pStyle w:val="Hlavika"/>
      <w:jc w:val="center"/>
    </w:pPr>
    <w:r>
      <w:rPr>
        <w:noProof/>
      </w:rPr>
      <w:drawing>
        <wp:anchor distT="0" distB="0" distL="114300" distR="114300" simplePos="0" relativeHeight="251659264" behindDoc="1" locked="0" layoutInCell="1" allowOverlap="1" wp14:anchorId="1F670276" wp14:editId="4DD6208A">
          <wp:simplePos x="0" y="0"/>
          <wp:positionH relativeFrom="column">
            <wp:posOffset>4166870</wp:posOffset>
          </wp:positionH>
          <wp:positionV relativeFrom="paragraph">
            <wp:posOffset>-145415</wp:posOffset>
          </wp:positionV>
          <wp:extent cx="1629410" cy="533400"/>
          <wp:effectExtent l="0" t="0" r="8890" b="0"/>
          <wp:wrapTight wrapText="bothSides">
            <wp:wrapPolygon edited="0">
              <wp:start x="0" y="0"/>
              <wp:lineTo x="0" y="20829"/>
              <wp:lineTo x="21465" y="20829"/>
              <wp:lineTo x="21465" y="0"/>
              <wp:lineTo x="0" y="0"/>
            </wp:wrapPolygon>
          </wp:wrapTight>
          <wp:docPr id="1"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AAB2666" wp14:editId="02ECEFD9">
          <wp:simplePos x="0" y="0"/>
          <wp:positionH relativeFrom="column">
            <wp:posOffset>309245</wp:posOffset>
          </wp:positionH>
          <wp:positionV relativeFrom="paragraph">
            <wp:posOffset>-202565</wp:posOffset>
          </wp:positionV>
          <wp:extent cx="800100" cy="695325"/>
          <wp:effectExtent l="0" t="0" r="0" b="9525"/>
          <wp:wrapTight wrapText="bothSides">
            <wp:wrapPolygon edited="0">
              <wp:start x="2571" y="0"/>
              <wp:lineTo x="2571" y="9468"/>
              <wp:lineTo x="0" y="15386"/>
              <wp:lineTo x="0" y="17162"/>
              <wp:lineTo x="1029" y="19529"/>
              <wp:lineTo x="4114" y="21304"/>
              <wp:lineTo x="5143" y="21304"/>
              <wp:lineTo x="15943" y="21304"/>
              <wp:lineTo x="20057" y="19529"/>
              <wp:lineTo x="21086" y="17753"/>
              <wp:lineTo x="21086" y="15386"/>
              <wp:lineTo x="18514" y="9468"/>
              <wp:lineTo x="18000" y="0"/>
              <wp:lineTo x="2571" y="0"/>
            </wp:wrapPolygon>
          </wp:wrapTight>
          <wp:docPr id="2"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6BA14AC" wp14:editId="3BB7F735">
          <wp:simplePos x="0" y="0"/>
          <wp:positionH relativeFrom="column">
            <wp:posOffset>2319020</wp:posOffset>
          </wp:positionH>
          <wp:positionV relativeFrom="paragraph">
            <wp:posOffset>-40640</wp:posOffset>
          </wp:positionV>
          <wp:extent cx="1333500" cy="53340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rotWithShape="1">
                  <a:blip r:embed="rId3">
                    <a:extLst>
                      <a:ext uri="{28A0092B-C50C-407E-A947-70E740481C1C}">
                        <a14:useLocalDpi xmlns:a14="http://schemas.microsoft.com/office/drawing/2010/main" val="0"/>
                      </a:ext>
                    </a:extLst>
                  </a:blip>
                  <a:srcRect t="28617" b="30843"/>
                  <a:stretch/>
                </pic:blipFill>
                <pic:spPr bwMode="auto">
                  <a:xfrm>
                    <a:off x="0" y="0"/>
                    <a:ext cx="133350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3F8F3E" w14:textId="77777777" w:rsidR="0052199B" w:rsidRPr="00BA44BB" w:rsidRDefault="0052199B" w:rsidP="0052199B">
    <w:pPr>
      <w:pStyle w:val="Hlavika"/>
      <w:jc w:val="center"/>
      <w:rPr>
        <w:rFonts w:ascii="Times New Roman" w:hAnsi="Times New Roman"/>
      </w:rPr>
    </w:pPr>
  </w:p>
  <w:p w14:paraId="707D0B6F" w14:textId="77777777" w:rsidR="0052199B" w:rsidRDefault="0052199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4B9B2" w14:textId="77777777" w:rsidR="0052199B" w:rsidRDefault="005219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E6C4D3C"/>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lowerLetter"/>
      <w:pStyle w:val="Nadpis3"/>
      <w:lvlText w:val="%3)"/>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E9E2CD2"/>
    <w:name w:val="WW8Num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eastAsia="Times New Roman"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9052984"/>
    <w:multiLevelType w:val="hybridMultilevel"/>
    <w:tmpl w:val="24E6CD04"/>
    <w:lvl w:ilvl="0" w:tplc="F10E3072">
      <w:start w:val="1"/>
      <w:numFmt w:val="lowerLetter"/>
      <w:lvlText w:val="%1)"/>
      <w:lvlJc w:val="left"/>
      <w:pPr>
        <w:ind w:left="720" w:hanging="360"/>
      </w:pPr>
      <w:rPr>
        <w:rFonts w:hint="default"/>
      </w:rPr>
    </w:lvl>
    <w:lvl w:ilvl="1" w:tplc="B2A0440E">
      <w:start w:val="1"/>
      <w:numFmt w:val="lowerLetter"/>
      <w:lvlText w:val="%2)"/>
      <w:lvlJc w:val="left"/>
      <w:pPr>
        <w:ind w:left="1440" w:hanging="360"/>
      </w:pPr>
      <w:rPr>
        <w:rFonts w:ascii="Verdana" w:hAnsi="Verdana" w:hint="default"/>
        <w:sz w:val="2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3616E3"/>
    <w:multiLevelType w:val="hybridMultilevel"/>
    <w:tmpl w:val="31A851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4F3BF7"/>
    <w:multiLevelType w:val="multilevel"/>
    <w:tmpl w:val="0E9E2CD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eastAsia="Times New Roman"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D97D7E"/>
    <w:multiLevelType w:val="hybridMultilevel"/>
    <w:tmpl w:val="31A851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697E25"/>
    <w:multiLevelType w:val="singleLevel"/>
    <w:tmpl w:val="00000008"/>
    <w:lvl w:ilvl="0">
      <w:start w:val="1"/>
      <w:numFmt w:val="decimal"/>
      <w:lvlText w:val="%1."/>
      <w:lvlJc w:val="left"/>
      <w:pPr>
        <w:tabs>
          <w:tab w:val="num" w:pos="360"/>
        </w:tabs>
        <w:ind w:left="360" w:hanging="360"/>
      </w:pPr>
    </w:lvl>
  </w:abstractNum>
  <w:abstractNum w:abstractNumId="15" w15:restartNumberingAfterBreak="0">
    <w:nsid w:val="24837F8F"/>
    <w:multiLevelType w:val="hybridMultilevel"/>
    <w:tmpl w:val="EB6885CA"/>
    <w:lvl w:ilvl="0" w:tplc="57E8D4AE">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DFE0203"/>
    <w:multiLevelType w:val="hybridMultilevel"/>
    <w:tmpl w:val="5860F2E8"/>
    <w:lvl w:ilvl="0" w:tplc="041B000F">
      <w:start w:val="1"/>
      <w:numFmt w:val="decimal"/>
      <w:lvlText w:val="%1."/>
      <w:lvlJc w:val="left"/>
      <w:pPr>
        <w:ind w:left="720" w:hanging="360"/>
      </w:pPr>
    </w:lvl>
    <w:lvl w:ilvl="1" w:tplc="599C254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E3292B"/>
    <w:multiLevelType w:val="hybridMultilevel"/>
    <w:tmpl w:val="13EC87FC"/>
    <w:lvl w:ilvl="0" w:tplc="041B0017">
      <w:start w:val="1"/>
      <w:numFmt w:val="lowerLetter"/>
      <w:lvlText w:val="%1)"/>
      <w:lvlJc w:val="left"/>
      <w:pPr>
        <w:ind w:left="1005" w:hanging="360"/>
      </w:p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18" w15:restartNumberingAfterBreak="0">
    <w:nsid w:val="4F3F74CF"/>
    <w:multiLevelType w:val="hybridMultilevel"/>
    <w:tmpl w:val="13EC87FC"/>
    <w:lvl w:ilvl="0" w:tplc="041B0017">
      <w:start w:val="1"/>
      <w:numFmt w:val="lowerLetter"/>
      <w:lvlText w:val="%1)"/>
      <w:lvlJc w:val="left"/>
      <w:pPr>
        <w:ind w:left="1005" w:hanging="360"/>
      </w:p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19" w15:restartNumberingAfterBreak="0">
    <w:nsid w:val="518B1744"/>
    <w:multiLevelType w:val="hybridMultilevel"/>
    <w:tmpl w:val="A21238B6"/>
    <w:lvl w:ilvl="0" w:tplc="57E8D4AE">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1AA1BBE"/>
    <w:multiLevelType w:val="hybridMultilevel"/>
    <w:tmpl w:val="1394538C"/>
    <w:lvl w:ilvl="0" w:tplc="57E8D4AE">
      <w:start w:val="3"/>
      <w:numFmt w:val="bullet"/>
      <w:lvlText w:val="-"/>
      <w:lvlJc w:val="left"/>
      <w:pPr>
        <w:ind w:left="1004" w:hanging="360"/>
      </w:pPr>
      <w:rPr>
        <w:rFonts w:ascii="Calibri" w:eastAsia="Calibri" w:hAnsi="Calibri" w:cs="Calibri"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cs="Wingdings" w:hint="default"/>
      </w:rPr>
    </w:lvl>
    <w:lvl w:ilvl="3" w:tplc="041B0001" w:tentative="1">
      <w:start w:val="1"/>
      <w:numFmt w:val="bullet"/>
      <w:lvlText w:val=""/>
      <w:lvlJc w:val="left"/>
      <w:pPr>
        <w:ind w:left="3164" w:hanging="360"/>
      </w:pPr>
      <w:rPr>
        <w:rFonts w:ascii="Symbol" w:hAnsi="Symbol" w:cs="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cs="Wingdings" w:hint="default"/>
      </w:rPr>
    </w:lvl>
    <w:lvl w:ilvl="6" w:tplc="041B0001" w:tentative="1">
      <w:start w:val="1"/>
      <w:numFmt w:val="bullet"/>
      <w:lvlText w:val=""/>
      <w:lvlJc w:val="left"/>
      <w:pPr>
        <w:ind w:left="5324" w:hanging="360"/>
      </w:pPr>
      <w:rPr>
        <w:rFonts w:ascii="Symbol" w:hAnsi="Symbol" w:cs="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cs="Wingdings" w:hint="default"/>
      </w:rPr>
    </w:lvl>
  </w:abstractNum>
  <w:abstractNum w:abstractNumId="21" w15:restartNumberingAfterBreak="0">
    <w:nsid w:val="65011CBD"/>
    <w:multiLevelType w:val="hybridMultilevel"/>
    <w:tmpl w:val="5D68E2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4E3A66"/>
    <w:multiLevelType w:val="hybridMultilevel"/>
    <w:tmpl w:val="5860F2E8"/>
    <w:lvl w:ilvl="0" w:tplc="041B000F">
      <w:start w:val="1"/>
      <w:numFmt w:val="decimal"/>
      <w:lvlText w:val="%1."/>
      <w:lvlJc w:val="left"/>
      <w:pPr>
        <w:ind w:left="720" w:hanging="360"/>
      </w:pPr>
    </w:lvl>
    <w:lvl w:ilvl="1" w:tplc="599C254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2F7B11"/>
    <w:multiLevelType w:val="hybridMultilevel"/>
    <w:tmpl w:val="102A6FA2"/>
    <w:lvl w:ilvl="0" w:tplc="F9C0DBD4">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7"/>
  </w:num>
  <w:num w:numId="4">
    <w:abstractNumId w:val="22"/>
  </w:num>
  <w:num w:numId="5">
    <w:abstractNumId w:val="13"/>
  </w:num>
  <w:num w:numId="6">
    <w:abstractNumId w:val="21"/>
  </w:num>
  <w:num w:numId="7">
    <w:abstractNumId w:val="17"/>
  </w:num>
  <w:num w:numId="8">
    <w:abstractNumId w:val="18"/>
  </w:num>
  <w:num w:numId="9">
    <w:abstractNumId w:val="10"/>
  </w:num>
  <w:num w:numId="10">
    <w:abstractNumId w:val="12"/>
  </w:num>
  <w:num w:numId="11">
    <w:abstractNumId w:val="16"/>
  </w:num>
  <w:num w:numId="12">
    <w:abstractNumId w:val="11"/>
  </w:num>
  <w:num w:numId="13">
    <w:abstractNumId w:val="14"/>
  </w:num>
  <w:num w:numId="14">
    <w:abstractNumId w:val="20"/>
  </w:num>
  <w:num w:numId="15">
    <w:abstractNumId w:val="23"/>
  </w:num>
  <w:num w:numId="16">
    <w:abstractNumId w:val="15"/>
  </w:num>
  <w:num w:numId="1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xNDM3NDQytzQ2MDNX0lEKTi0uzszPAykwqgUAAk/HsSwAAAA="/>
  </w:docVars>
  <w:rsids>
    <w:rsidRoot w:val="00AD61B3"/>
    <w:rsid w:val="000013BA"/>
    <w:rsid w:val="00017119"/>
    <w:rsid w:val="00021F3B"/>
    <w:rsid w:val="000252BB"/>
    <w:rsid w:val="0004777B"/>
    <w:rsid w:val="00054F58"/>
    <w:rsid w:val="000630FF"/>
    <w:rsid w:val="000679CA"/>
    <w:rsid w:val="00083063"/>
    <w:rsid w:val="000A4535"/>
    <w:rsid w:val="000E2D49"/>
    <w:rsid w:val="000E5F63"/>
    <w:rsid w:val="000F0557"/>
    <w:rsid w:val="000F7A81"/>
    <w:rsid w:val="001308F5"/>
    <w:rsid w:val="001362D4"/>
    <w:rsid w:val="00140CDC"/>
    <w:rsid w:val="00141075"/>
    <w:rsid w:val="0014499D"/>
    <w:rsid w:val="00157E64"/>
    <w:rsid w:val="00174534"/>
    <w:rsid w:val="00180743"/>
    <w:rsid w:val="00182903"/>
    <w:rsid w:val="001A13D9"/>
    <w:rsid w:val="001A6EA8"/>
    <w:rsid w:val="001B14C1"/>
    <w:rsid w:val="001B2BE6"/>
    <w:rsid w:val="001C6152"/>
    <w:rsid w:val="001E0FC8"/>
    <w:rsid w:val="001E6661"/>
    <w:rsid w:val="001F0675"/>
    <w:rsid w:val="00224E6D"/>
    <w:rsid w:val="0023065C"/>
    <w:rsid w:val="00240034"/>
    <w:rsid w:val="00251616"/>
    <w:rsid w:val="00251747"/>
    <w:rsid w:val="00262A85"/>
    <w:rsid w:val="002647B2"/>
    <w:rsid w:val="00287FA5"/>
    <w:rsid w:val="00291028"/>
    <w:rsid w:val="002A328D"/>
    <w:rsid w:val="002D546C"/>
    <w:rsid w:val="002D7458"/>
    <w:rsid w:val="002F5984"/>
    <w:rsid w:val="0032219D"/>
    <w:rsid w:val="003656D1"/>
    <w:rsid w:val="003665D0"/>
    <w:rsid w:val="00372704"/>
    <w:rsid w:val="003730CE"/>
    <w:rsid w:val="00385D3C"/>
    <w:rsid w:val="003B4E24"/>
    <w:rsid w:val="003B7A39"/>
    <w:rsid w:val="003C1CB1"/>
    <w:rsid w:val="003D67E1"/>
    <w:rsid w:val="0042770A"/>
    <w:rsid w:val="004549B8"/>
    <w:rsid w:val="00455984"/>
    <w:rsid w:val="00455A85"/>
    <w:rsid w:val="0049598C"/>
    <w:rsid w:val="004B1270"/>
    <w:rsid w:val="004D2364"/>
    <w:rsid w:val="004E3A31"/>
    <w:rsid w:val="004F0D5B"/>
    <w:rsid w:val="0050140B"/>
    <w:rsid w:val="00504334"/>
    <w:rsid w:val="00506331"/>
    <w:rsid w:val="0050636B"/>
    <w:rsid w:val="00510B15"/>
    <w:rsid w:val="0052199B"/>
    <w:rsid w:val="00532168"/>
    <w:rsid w:val="005360C0"/>
    <w:rsid w:val="00561501"/>
    <w:rsid w:val="00581D83"/>
    <w:rsid w:val="00582499"/>
    <w:rsid w:val="00594ED6"/>
    <w:rsid w:val="005A70D8"/>
    <w:rsid w:val="005D57F6"/>
    <w:rsid w:val="005F2EA5"/>
    <w:rsid w:val="006230E4"/>
    <w:rsid w:val="00627161"/>
    <w:rsid w:val="006330B5"/>
    <w:rsid w:val="006358E9"/>
    <w:rsid w:val="006548E0"/>
    <w:rsid w:val="0066145B"/>
    <w:rsid w:val="00670F05"/>
    <w:rsid w:val="006744D4"/>
    <w:rsid w:val="00683E89"/>
    <w:rsid w:val="00684E78"/>
    <w:rsid w:val="006931AE"/>
    <w:rsid w:val="00693218"/>
    <w:rsid w:val="006A5B6E"/>
    <w:rsid w:val="006C2C37"/>
    <w:rsid w:val="006D1DE2"/>
    <w:rsid w:val="006E66B3"/>
    <w:rsid w:val="006E7403"/>
    <w:rsid w:val="006E7A53"/>
    <w:rsid w:val="00707E83"/>
    <w:rsid w:val="007347AC"/>
    <w:rsid w:val="007422A2"/>
    <w:rsid w:val="00744859"/>
    <w:rsid w:val="00751319"/>
    <w:rsid w:val="007634AE"/>
    <w:rsid w:val="007666B1"/>
    <w:rsid w:val="00771F7C"/>
    <w:rsid w:val="00774F8E"/>
    <w:rsid w:val="007871C9"/>
    <w:rsid w:val="00795094"/>
    <w:rsid w:val="007A6A98"/>
    <w:rsid w:val="007B3BB4"/>
    <w:rsid w:val="007B619F"/>
    <w:rsid w:val="007D6902"/>
    <w:rsid w:val="007F0D6B"/>
    <w:rsid w:val="007F1934"/>
    <w:rsid w:val="007F19C8"/>
    <w:rsid w:val="00800516"/>
    <w:rsid w:val="00801A23"/>
    <w:rsid w:val="00812F39"/>
    <w:rsid w:val="008161D3"/>
    <w:rsid w:val="00816AE3"/>
    <w:rsid w:val="0083223D"/>
    <w:rsid w:val="008345A4"/>
    <w:rsid w:val="00834B78"/>
    <w:rsid w:val="008436F1"/>
    <w:rsid w:val="00843A75"/>
    <w:rsid w:val="008472A2"/>
    <w:rsid w:val="0085466D"/>
    <w:rsid w:val="008733D8"/>
    <w:rsid w:val="00895997"/>
    <w:rsid w:val="008A3B74"/>
    <w:rsid w:val="008B777B"/>
    <w:rsid w:val="008D017A"/>
    <w:rsid w:val="008F3A2A"/>
    <w:rsid w:val="00904C96"/>
    <w:rsid w:val="0092524A"/>
    <w:rsid w:val="00941F9E"/>
    <w:rsid w:val="00946AB8"/>
    <w:rsid w:val="009779DE"/>
    <w:rsid w:val="009879FA"/>
    <w:rsid w:val="009A353E"/>
    <w:rsid w:val="009A416D"/>
    <w:rsid w:val="009C175A"/>
    <w:rsid w:val="009C4C5F"/>
    <w:rsid w:val="009C590C"/>
    <w:rsid w:val="009D12FC"/>
    <w:rsid w:val="009D33E6"/>
    <w:rsid w:val="009E5EC1"/>
    <w:rsid w:val="009F1239"/>
    <w:rsid w:val="009F30B7"/>
    <w:rsid w:val="00A36870"/>
    <w:rsid w:val="00A808D1"/>
    <w:rsid w:val="00A8650C"/>
    <w:rsid w:val="00AA7A29"/>
    <w:rsid w:val="00AB0A11"/>
    <w:rsid w:val="00AD61B3"/>
    <w:rsid w:val="00AF5FF9"/>
    <w:rsid w:val="00AF65B2"/>
    <w:rsid w:val="00B0398D"/>
    <w:rsid w:val="00B05D91"/>
    <w:rsid w:val="00B119BC"/>
    <w:rsid w:val="00B25F85"/>
    <w:rsid w:val="00B3222F"/>
    <w:rsid w:val="00B40419"/>
    <w:rsid w:val="00B41E30"/>
    <w:rsid w:val="00B5401A"/>
    <w:rsid w:val="00B8236D"/>
    <w:rsid w:val="00B84FC6"/>
    <w:rsid w:val="00B94E3B"/>
    <w:rsid w:val="00BA3A11"/>
    <w:rsid w:val="00BA4F33"/>
    <w:rsid w:val="00C0729F"/>
    <w:rsid w:val="00C1035C"/>
    <w:rsid w:val="00C107E1"/>
    <w:rsid w:val="00C32D74"/>
    <w:rsid w:val="00C33152"/>
    <w:rsid w:val="00C34E00"/>
    <w:rsid w:val="00C61B59"/>
    <w:rsid w:val="00C7723F"/>
    <w:rsid w:val="00C816BB"/>
    <w:rsid w:val="00C90830"/>
    <w:rsid w:val="00CA79B3"/>
    <w:rsid w:val="00CB0F15"/>
    <w:rsid w:val="00CD2EEA"/>
    <w:rsid w:val="00CE7DFD"/>
    <w:rsid w:val="00CF742C"/>
    <w:rsid w:val="00D02FD9"/>
    <w:rsid w:val="00D1104E"/>
    <w:rsid w:val="00D13A4C"/>
    <w:rsid w:val="00D2191D"/>
    <w:rsid w:val="00D526CF"/>
    <w:rsid w:val="00D60B07"/>
    <w:rsid w:val="00D73F12"/>
    <w:rsid w:val="00D760A8"/>
    <w:rsid w:val="00D8238E"/>
    <w:rsid w:val="00D8491F"/>
    <w:rsid w:val="00D877AC"/>
    <w:rsid w:val="00DA72CF"/>
    <w:rsid w:val="00DB6A65"/>
    <w:rsid w:val="00DC1448"/>
    <w:rsid w:val="00DC4B30"/>
    <w:rsid w:val="00DD331C"/>
    <w:rsid w:val="00DD6035"/>
    <w:rsid w:val="00DD7BEA"/>
    <w:rsid w:val="00DE2543"/>
    <w:rsid w:val="00DF3BC5"/>
    <w:rsid w:val="00DF4D53"/>
    <w:rsid w:val="00E07078"/>
    <w:rsid w:val="00E22A57"/>
    <w:rsid w:val="00E473A3"/>
    <w:rsid w:val="00EB0F28"/>
    <w:rsid w:val="00EB334E"/>
    <w:rsid w:val="00EB3881"/>
    <w:rsid w:val="00EB4ED3"/>
    <w:rsid w:val="00EC39DB"/>
    <w:rsid w:val="00EE308E"/>
    <w:rsid w:val="00EF4A6B"/>
    <w:rsid w:val="00F07769"/>
    <w:rsid w:val="00F1698B"/>
    <w:rsid w:val="00F23EFD"/>
    <w:rsid w:val="00F25E10"/>
    <w:rsid w:val="00F44446"/>
    <w:rsid w:val="00F44573"/>
    <w:rsid w:val="00FB275F"/>
    <w:rsid w:val="00FB522D"/>
    <w:rsid w:val="00FC5B87"/>
    <w:rsid w:val="00FD0AA7"/>
    <w:rsid w:val="00FD0BB2"/>
    <w:rsid w:val="00FF10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21739F"/>
  <w15:chartTrackingRefBased/>
  <w15:docId w15:val="{5B5B7CD9-AF3A-4234-862D-5A0D410D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rFonts w:ascii="Arial" w:hAnsi="Arial" w:cs="Arial"/>
      <w:sz w:val="24"/>
      <w:lang w:eastAsia="ar-SA"/>
    </w:rPr>
  </w:style>
  <w:style w:type="paragraph" w:styleId="Nadpis1">
    <w:name w:val="heading 1"/>
    <w:basedOn w:val="Normlny"/>
    <w:next w:val="Normlny"/>
    <w:uiPriority w:val="9"/>
    <w:qFormat/>
    <w:pPr>
      <w:keepNext/>
      <w:numPr>
        <w:numId w:val="1"/>
      </w:numPr>
      <w:outlineLvl w:val="0"/>
    </w:pPr>
  </w:style>
  <w:style w:type="paragraph" w:styleId="Nadpis2">
    <w:name w:val="heading 2"/>
    <w:basedOn w:val="Normlny"/>
    <w:next w:val="Normlny"/>
    <w:qFormat/>
    <w:pPr>
      <w:keepNext/>
      <w:numPr>
        <w:ilvl w:val="1"/>
        <w:numId w:val="1"/>
      </w:numPr>
      <w:jc w:val="center"/>
      <w:outlineLvl w:val="1"/>
    </w:pPr>
    <w:rPr>
      <w:b/>
    </w:rPr>
  </w:style>
  <w:style w:type="paragraph" w:styleId="Nadpis3">
    <w:name w:val="heading 3"/>
    <w:basedOn w:val="Normlny"/>
    <w:next w:val="Normlny"/>
    <w:uiPriority w:val="9"/>
    <w:qFormat/>
    <w:pPr>
      <w:keepNext/>
      <w:numPr>
        <w:ilvl w:val="2"/>
        <w:numId w:val="1"/>
      </w:numPr>
      <w:outlineLvl w:val="2"/>
    </w:pPr>
    <w:rPr>
      <w:b/>
    </w:rPr>
  </w:style>
  <w:style w:type="paragraph" w:styleId="Nadpis4">
    <w:name w:val="heading 4"/>
    <w:basedOn w:val="Normlny"/>
    <w:next w:val="Normlny"/>
    <w:uiPriority w:val="9"/>
    <w:qFormat/>
    <w:pPr>
      <w:keepNext/>
      <w:numPr>
        <w:ilvl w:val="3"/>
        <w:numId w:val="1"/>
      </w:numPr>
      <w:jc w:val="center"/>
      <w:outlineLvl w:val="3"/>
    </w:pPr>
    <w:rPr>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cs="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Tahoma"/>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Tahoma"/>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Tahoma"/>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Tahoma"/>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Tahoma"/>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21z0">
    <w:name w:val="WW8Num21z0"/>
    <w:rPr>
      <w:rFonts w:ascii="Symbol" w:hAnsi="Symbol" w:cs="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Tahoma"/>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8z0">
    <w:name w:val="WW8Num28z0"/>
    <w:rPr>
      <w:rFonts w:ascii="Symbol" w:hAnsi="Symbol" w:cs="Symbol"/>
    </w:rPr>
  </w:style>
  <w:style w:type="character" w:customStyle="1" w:styleId="Predvolenpsmoodseku1">
    <w:name w:val="Predvolené písmo odseku1"/>
  </w:style>
  <w:style w:type="character" w:styleId="slostrany">
    <w:name w:val="page number"/>
    <w:basedOn w:val="Predvolenpsmoodseku1"/>
  </w:style>
  <w:style w:type="paragraph" w:customStyle="1" w:styleId="Nadpis">
    <w:name w:val="Nadpis"/>
    <w:basedOn w:val="Normlny"/>
    <w:next w:val="Zkladntext"/>
    <w:pPr>
      <w:keepNext/>
      <w:spacing w:before="240" w:after="120"/>
    </w:pPr>
    <w:rPr>
      <w:rFonts w:eastAsia="Microsoft YaHei" w:cs="Mangal"/>
      <w:sz w:val="28"/>
      <w:szCs w:val="28"/>
    </w:rPr>
  </w:style>
  <w:style w:type="paragraph" w:styleId="Zkladntext">
    <w:name w:val="Body Text"/>
    <w:basedOn w:val="Normlny"/>
    <w:rPr>
      <w:lang w:val="en-GB"/>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Cs w:val="24"/>
    </w:rPr>
  </w:style>
  <w:style w:type="paragraph" w:customStyle="1" w:styleId="Index">
    <w:name w:val="Index"/>
    <w:basedOn w:val="Normlny"/>
    <w:pPr>
      <w:suppressLineNumbers/>
    </w:pPr>
    <w:rPr>
      <w:rFonts w:cs="Mangal"/>
    </w:rPr>
  </w:style>
  <w:style w:type="paragraph" w:styleId="Nzov">
    <w:name w:val="Title"/>
    <w:basedOn w:val="Nadpis"/>
    <w:next w:val="Podtitul"/>
    <w:qFormat/>
  </w:style>
  <w:style w:type="paragraph" w:styleId="Podtitul">
    <w:name w:val="Subtitle"/>
    <w:basedOn w:val="Nadpis"/>
    <w:next w:val="Zkladntext"/>
    <w:qFormat/>
    <w:pPr>
      <w:jc w:val="center"/>
    </w:pPr>
    <w:rPr>
      <w:i/>
      <w:iCs/>
    </w:rPr>
  </w:style>
  <w:style w:type="paragraph" w:styleId="Pta">
    <w:name w:val="footer"/>
    <w:basedOn w:val="Normlny"/>
    <w:link w:val="PtaChar"/>
    <w:uiPriority w:val="99"/>
    <w:pPr>
      <w:tabs>
        <w:tab w:val="center" w:pos="4153"/>
        <w:tab w:val="right" w:pos="8306"/>
      </w:tabs>
    </w:pPr>
  </w:style>
  <w:style w:type="paragraph" w:customStyle="1" w:styleId="Zkladntext21">
    <w:name w:val="Základný text 21"/>
    <w:basedOn w:val="Normlny"/>
    <w:pPr>
      <w:jc w:val="center"/>
    </w:pPr>
    <w:rPr>
      <w:color w:val="000000"/>
    </w:rPr>
  </w:style>
  <w:style w:type="paragraph" w:customStyle="1" w:styleId="Zkladntext31">
    <w:name w:val="Základný text 31"/>
    <w:basedOn w:val="Normlny"/>
    <w:pPr>
      <w:jc w:val="both"/>
    </w:pPr>
    <w:rPr>
      <w:color w:val="000000"/>
    </w:rPr>
  </w:style>
  <w:style w:type="paragraph" w:customStyle="1" w:styleId="Zarkazkladnhotextu31">
    <w:name w:val="Zarážka základného textu 31"/>
    <w:basedOn w:val="Normlny"/>
    <w:pPr>
      <w:ind w:left="708"/>
      <w:jc w:val="both"/>
    </w:pPr>
    <w:rPr>
      <w:rFonts w:ascii="Tahoma" w:hAnsi="Tahoma" w:cs="Tahoma"/>
      <w:sz w:val="20"/>
    </w:rPr>
  </w:style>
  <w:style w:type="paragraph" w:customStyle="1" w:styleId="truktradokumentu1">
    <w:name w:val="Štruktúra dokumentu1"/>
    <w:basedOn w:val="Normlny"/>
    <w:pPr>
      <w:shd w:val="clear" w:color="auto" w:fill="000080"/>
    </w:pPr>
    <w:rPr>
      <w:rFonts w:ascii="Tahoma" w:hAnsi="Tahoma" w:cs="Tahoma"/>
    </w:rPr>
  </w:style>
  <w:style w:type="paragraph" w:styleId="Hlavika">
    <w:name w:val="header"/>
    <w:basedOn w:val="Normlny"/>
    <w:link w:val="HlavikaChar"/>
    <w:pPr>
      <w:suppressLineNumbers/>
      <w:tabs>
        <w:tab w:val="center" w:pos="4819"/>
        <w:tab w:val="right" w:pos="9638"/>
      </w:tabs>
    </w:pPr>
  </w:style>
  <w:style w:type="paragraph" w:styleId="Odsekzoznamu">
    <w:name w:val="List Paragraph"/>
    <w:aliases w:val="body,Odsek zoznamu2,List Paragraph"/>
    <w:basedOn w:val="Normlny"/>
    <w:link w:val="OdsekzoznamuChar"/>
    <w:uiPriority w:val="34"/>
    <w:qFormat/>
    <w:rsid w:val="00AD61B3"/>
    <w:pPr>
      <w:ind w:left="708"/>
    </w:pPr>
  </w:style>
  <w:style w:type="character" w:customStyle="1" w:styleId="ra">
    <w:name w:val="ra"/>
    <w:basedOn w:val="Predvolenpsmoodseku"/>
    <w:rsid w:val="00C90830"/>
  </w:style>
  <w:style w:type="character" w:customStyle="1" w:styleId="PtaChar">
    <w:name w:val="Päta Char"/>
    <w:link w:val="Pta"/>
    <w:uiPriority w:val="99"/>
    <w:rsid w:val="0050636B"/>
    <w:rPr>
      <w:rFonts w:ascii="Arial" w:hAnsi="Arial" w:cs="Arial"/>
      <w:sz w:val="24"/>
      <w:lang w:eastAsia="ar-SA"/>
    </w:rPr>
  </w:style>
  <w:style w:type="paragraph" w:styleId="Textbubliny">
    <w:name w:val="Balloon Text"/>
    <w:basedOn w:val="Normlny"/>
    <w:link w:val="TextbublinyChar"/>
    <w:uiPriority w:val="99"/>
    <w:semiHidden/>
    <w:unhideWhenUsed/>
    <w:rsid w:val="0050636B"/>
    <w:rPr>
      <w:rFonts w:ascii="Tahoma" w:hAnsi="Tahoma" w:cs="Tahoma"/>
      <w:sz w:val="16"/>
      <w:szCs w:val="16"/>
    </w:rPr>
  </w:style>
  <w:style w:type="character" w:customStyle="1" w:styleId="TextbublinyChar">
    <w:name w:val="Text bubliny Char"/>
    <w:link w:val="Textbubliny"/>
    <w:uiPriority w:val="99"/>
    <w:semiHidden/>
    <w:rsid w:val="0050636B"/>
    <w:rPr>
      <w:rFonts w:ascii="Tahoma" w:hAnsi="Tahoma" w:cs="Tahoma"/>
      <w:sz w:val="16"/>
      <w:szCs w:val="16"/>
      <w:lang w:eastAsia="ar-SA"/>
    </w:rPr>
  </w:style>
  <w:style w:type="table" w:styleId="Mriekatabuky">
    <w:name w:val="Table Grid"/>
    <w:basedOn w:val="Normlnatabuka"/>
    <w:uiPriority w:val="59"/>
    <w:rsid w:val="00B2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9B3"/>
    <w:pPr>
      <w:autoSpaceDE w:val="0"/>
      <w:autoSpaceDN w:val="0"/>
      <w:adjustRightInd w:val="0"/>
    </w:pPr>
    <w:rPr>
      <w:rFonts w:ascii="Arial" w:hAnsi="Arial" w:cs="Arial"/>
      <w:color w:val="000000"/>
      <w:sz w:val="24"/>
      <w:szCs w:val="24"/>
    </w:rPr>
  </w:style>
  <w:style w:type="character" w:styleId="Odkaznakomentr">
    <w:name w:val="annotation reference"/>
    <w:basedOn w:val="Predvolenpsmoodseku"/>
    <w:uiPriority w:val="99"/>
    <w:unhideWhenUsed/>
    <w:rsid w:val="00FF1079"/>
    <w:rPr>
      <w:sz w:val="16"/>
      <w:szCs w:val="16"/>
    </w:rPr>
  </w:style>
  <w:style w:type="paragraph" w:styleId="Textkomentra">
    <w:name w:val="annotation text"/>
    <w:basedOn w:val="Normlny"/>
    <w:link w:val="TextkomentraChar"/>
    <w:uiPriority w:val="99"/>
    <w:unhideWhenUsed/>
    <w:rsid w:val="00FF1079"/>
    <w:rPr>
      <w:sz w:val="20"/>
    </w:rPr>
  </w:style>
  <w:style w:type="character" w:customStyle="1" w:styleId="TextkomentraChar">
    <w:name w:val="Text komentára Char"/>
    <w:basedOn w:val="Predvolenpsmoodseku"/>
    <w:link w:val="Textkomentra"/>
    <w:uiPriority w:val="99"/>
    <w:rsid w:val="00FF1079"/>
    <w:rPr>
      <w:rFonts w:ascii="Arial" w:hAnsi="Arial" w:cs="Arial"/>
      <w:lang w:eastAsia="ar-SA"/>
    </w:rPr>
  </w:style>
  <w:style w:type="paragraph" w:styleId="Predmetkomentra">
    <w:name w:val="annotation subject"/>
    <w:basedOn w:val="Textkomentra"/>
    <w:next w:val="Textkomentra"/>
    <w:link w:val="PredmetkomentraChar"/>
    <w:uiPriority w:val="99"/>
    <w:semiHidden/>
    <w:unhideWhenUsed/>
    <w:rsid w:val="00FF1079"/>
    <w:rPr>
      <w:b/>
      <w:bCs/>
    </w:rPr>
  </w:style>
  <w:style w:type="character" w:customStyle="1" w:styleId="PredmetkomentraChar">
    <w:name w:val="Predmet komentára Char"/>
    <w:basedOn w:val="TextkomentraChar"/>
    <w:link w:val="Predmetkomentra"/>
    <w:uiPriority w:val="99"/>
    <w:semiHidden/>
    <w:rsid w:val="00FF1079"/>
    <w:rPr>
      <w:rFonts w:ascii="Arial" w:hAnsi="Arial" w:cs="Arial"/>
      <w:b/>
      <w:bCs/>
      <w:lang w:eastAsia="ar-SA"/>
    </w:rPr>
  </w:style>
  <w:style w:type="paragraph" w:styleId="Revzia">
    <w:name w:val="Revision"/>
    <w:hidden/>
    <w:uiPriority w:val="99"/>
    <w:semiHidden/>
    <w:rsid w:val="00054F58"/>
    <w:rPr>
      <w:rFonts w:ascii="Arial" w:hAnsi="Arial" w:cs="Arial"/>
      <w:sz w:val="24"/>
      <w:lang w:eastAsia="ar-SA"/>
    </w:rPr>
  </w:style>
  <w:style w:type="character" w:customStyle="1" w:styleId="OdsekzoznamuChar">
    <w:name w:val="Odsek zoznamu Char"/>
    <w:aliases w:val="body Char,Odsek zoznamu2 Char,List Paragraph Char"/>
    <w:link w:val="Odsekzoznamu"/>
    <w:uiPriority w:val="34"/>
    <w:rsid w:val="00D02FD9"/>
    <w:rPr>
      <w:rFonts w:ascii="Arial" w:hAnsi="Arial" w:cs="Arial"/>
      <w:sz w:val="24"/>
      <w:lang w:eastAsia="ar-SA"/>
    </w:rPr>
  </w:style>
  <w:style w:type="character" w:customStyle="1" w:styleId="HlavikaChar">
    <w:name w:val="Hlavička Char"/>
    <w:basedOn w:val="Predvolenpsmoodseku"/>
    <w:link w:val="Hlavika"/>
    <w:rsid w:val="009A416D"/>
    <w:rPr>
      <w:rFonts w:ascii="Arial" w:hAnsi="Arial" w:cs="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840514">
      <w:bodyDiv w:val="1"/>
      <w:marLeft w:val="0"/>
      <w:marRight w:val="0"/>
      <w:marTop w:val="0"/>
      <w:marBottom w:val="0"/>
      <w:divBdr>
        <w:top w:val="none" w:sz="0" w:space="0" w:color="auto"/>
        <w:left w:val="none" w:sz="0" w:space="0" w:color="auto"/>
        <w:bottom w:val="none" w:sz="0" w:space="0" w:color="auto"/>
        <w:right w:val="none" w:sz="0" w:space="0" w:color="auto"/>
      </w:divBdr>
    </w:div>
    <w:div w:id="1174493041">
      <w:bodyDiv w:val="1"/>
      <w:marLeft w:val="0"/>
      <w:marRight w:val="0"/>
      <w:marTop w:val="0"/>
      <w:marBottom w:val="0"/>
      <w:divBdr>
        <w:top w:val="none" w:sz="0" w:space="0" w:color="auto"/>
        <w:left w:val="none" w:sz="0" w:space="0" w:color="auto"/>
        <w:bottom w:val="none" w:sz="0" w:space="0" w:color="auto"/>
        <w:right w:val="none" w:sz="0" w:space="0" w:color="auto"/>
      </w:divBdr>
      <w:divsChild>
        <w:div w:id="1738284369">
          <w:marLeft w:val="0"/>
          <w:marRight w:val="0"/>
          <w:marTop w:val="0"/>
          <w:marBottom w:val="0"/>
          <w:divBdr>
            <w:top w:val="none" w:sz="0" w:space="0" w:color="auto"/>
            <w:left w:val="none" w:sz="0" w:space="0" w:color="auto"/>
            <w:bottom w:val="none" w:sz="0" w:space="0" w:color="auto"/>
            <w:right w:val="none" w:sz="0" w:space="0" w:color="auto"/>
          </w:divBdr>
          <w:divsChild>
            <w:div w:id="513960259">
              <w:marLeft w:val="0"/>
              <w:marRight w:val="0"/>
              <w:marTop w:val="0"/>
              <w:marBottom w:val="0"/>
              <w:divBdr>
                <w:top w:val="none" w:sz="0" w:space="0" w:color="auto"/>
                <w:left w:val="none" w:sz="0" w:space="0" w:color="auto"/>
                <w:bottom w:val="none" w:sz="0" w:space="0" w:color="auto"/>
                <w:right w:val="none" w:sz="0" w:space="0" w:color="auto"/>
              </w:divBdr>
              <w:divsChild>
                <w:div w:id="13725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9244">
      <w:bodyDiv w:val="1"/>
      <w:marLeft w:val="0"/>
      <w:marRight w:val="0"/>
      <w:marTop w:val="0"/>
      <w:marBottom w:val="0"/>
      <w:divBdr>
        <w:top w:val="none" w:sz="0" w:space="0" w:color="auto"/>
        <w:left w:val="none" w:sz="0" w:space="0" w:color="auto"/>
        <w:bottom w:val="none" w:sz="0" w:space="0" w:color="auto"/>
        <w:right w:val="none" w:sz="0" w:space="0" w:color="auto"/>
      </w:divBdr>
    </w:div>
    <w:div w:id="1463692666">
      <w:bodyDiv w:val="1"/>
      <w:marLeft w:val="0"/>
      <w:marRight w:val="0"/>
      <w:marTop w:val="0"/>
      <w:marBottom w:val="0"/>
      <w:divBdr>
        <w:top w:val="none" w:sz="0" w:space="0" w:color="auto"/>
        <w:left w:val="none" w:sz="0" w:space="0" w:color="auto"/>
        <w:bottom w:val="none" w:sz="0" w:space="0" w:color="auto"/>
        <w:right w:val="none" w:sz="0" w:space="0" w:color="auto"/>
      </w:divBdr>
    </w:div>
    <w:div w:id="1696613906">
      <w:bodyDiv w:val="1"/>
      <w:marLeft w:val="0"/>
      <w:marRight w:val="0"/>
      <w:marTop w:val="0"/>
      <w:marBottom w:val="0"/>
      <w:divBdr>
        <w:top w:val="none" w:sz="0" w:space="0" w:color="auto"/>
        <w:left w:val="none" w:sz="0" w:space="0" w:color="auto"/>
        <w:bottom w:val="none" w:sz="0" w:space="0" w:color="auto"/>
        <w:right w:val="none" w:sz="0" w:space="0" w:color="auto"/>
      </w:divBdr>
    </w:div>
    <w:div w:id="20938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7CEF5-5B98-472B-9FB9-8A0CA360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1475</Words>
  <Characters>8409</Characters>
  <Application>Microsoft Office Word</Application>
  <DocSecurity>0</DocSecurity>
  <Lines>70</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poskytovaní účtovných služieb</vt:lpstr>
      <vt:lpstr>Zmluva o poskytovaní účtovných služieb</vt:lpstr>
    </vt:vector>
  </TitlesOfParts>
  <Company>HP</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poskytovaní účtovných služieb</dc:title>
  <dc:subject/>
  <dc:creator>n/a</dc:creator>
  <cp:keywords/>
  <cp:lastModifiedBy>Michaela Tóthová</cp:lastModifiedBy>
  <cp:revision>3</cp:revision>
  <cp:lastPrinted>2019-08-05T07:47:00Z</cp:lastPrinted>
  <dcterms:created xsi:type="dcterms:W3CDTF">2020-06-09T13:04:00Z</dcterms:created>
  <dcterms:modified xsi:type="dcterms:W3CDTF">2020-06-09T14:01:00Z</dcterms:modified>
</cp:coreProperties>
</file>